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82EB2" w14:textId="77777777" w:rsidR="009B6DC4" w:rsidRPr="00325846" w:rsidRDefault="00017D67">
      <w:pPr>
        <w:spacing w:before="116" w:line="172" w:lineRule="auto"/>
        <w:ind w:left="1493" w:right="1727" w:hanging="1"/>
        <w:jc w:val="center"/>
        <w:rPr>
          <w:color w:val="000000" w:themeColor="text1"/>
          <w:sz w:val="40"/>
        </w:rPr>
      </w:pPr>
      <w:r w:rsidRPr="00325846">
        <w:rPr>
          <w:color w:val="000000" w:themeColor="text1"/>
          <w:sz w:val="40"/>
        </w:rPr>
        <w:t>嘉義縣○○國民○學○學年度第○</w:t>
      </w:r>
      <w:r w:rsidR="00325846" w:rsidRPr="00325846">
        <w:rPr>
          <w:color w:val="000000" w:themeColor="text1"/>
          <w:sz w:val="40"/>
        </w:rPr>
        <w:t>次學生學習扶助學習輔導小組會議</w:t>
      </w:r>
      <w:r w:rsidR="00B96CCC">
        <w:rPr>
          <w:rFonts w:hint="eastAsia"/>
          <w:color w:val="000000" w:themeColor="text1"/>
          <w:sz w:val="40"/>
        </w:rPr>
        <w:t>紀</w:t>
      </w:r>
      <w:r w:rsidRPr="00325846">
        <w:rPr>
          <w:color w:val="000000" w:themeColor="text1"/>
          <w:sz w:val="40"/>
        </w:rPr>
        <w:t>錄</w:t>
      </w:r>
    </w:p>
    <w:p w14:paraId="608440B3" w14:textId="77777777" w:rsidR="009B6DC4" w:rsidRPr="00325846" w:rsidRDefault="009B6DC4">
      <w:pPr>
        <w:pStyle w:val="a3"/>
        <w:spacing w:before="11"/>
        <w:ind w:left="0"/>
        <w:rPr>
          <w:color w:val="000000" w:themeColor="text1"/>
        </w:rPr>
      </w:pPr>
    </w:p>
    <w:p w14:paraId="4CB2EB4B" w14:textId="77777777" w:rsidR="009B6DC4" w:rsidRPr="00325846" w:rsidRDefault="00017D67">
      <w:pPr>
        <w:pStyle w:val="a3"/>
        <w:rPr>
          <w:color w:val="000000" w:themeColor="text1"/>
        </w:rPr>
      </w:pPr>
      <w:r w:rsidRPr="00325846">
        <w:rPr>
          <w:color w:val="000000" w:themeColor="text1"/>
          <w:spacing w:val="3"/>
        </w:rPr>
        <w:t>一、 時間:</w:t>
      </w:r>
    </w:p>
    <w:p w14:paraId="06F9750A" w14:textId="77777777" w:rsidR="009B6DC4" w:rsidRPr="00325846" w:rsidRDefault="00017D67">
      <w:pPr>
        <w:pStyle w:val="a3"/>
        <w:spacing w:before="9"/>
        <w:rPr>
          <w:color w:val="000000" w:themeColor="text1"/>
        </w:rPr>
      </w:pPr>
      <w:r w:rsidRPr="00325846">
        <w:rPr>
          <w:color w:val="000000" w:themeColor="text1"/>
          <w:spacing w:val="3"/>
        </w:rPr>
        <w:t>二、 地點:</w:t>
      </w:r>
    </w:p>
    <w:p w14:paraId="2B0BBD7A" w14:textId="77777777" w:rsidR="00325846" w:rsidRPr="00325846" w:rsidRDefault="00017D67" w:rsidP="00325846">
      <w:pPr>
        <w:pStyle w:val="a3"/>
        <w:tabs>
          <w:tab w:val="left" w:pos="4743"/>
        </w:tabs>
        <w:spacing w:before="10" w:line="244" w:lineRule="auto"/>
        <w:ind w:right="1833"/>
        <w:rPr>
          <w:color w:val="000000" w:themeColor="text1"/>
          <w:spacing w:val="-5"/>
        </w:rPr>
      </w:pPr>
      <w:r w:rsidRPr="00325846">
        <w:rPr>
          <w:color w:val="000000" w:themeColor="text1"/>
        </w:rPr>
        <w:t>三、</w:t>
      </w:r>
      <w:r w:rsidRPr="00325846">
        <w:rPr>
          <w:color w:val="000000" w:themeColor="text1"/>
          <w:spacing w:val="19"/>
        </w:rPr>
        <w:t xml:space="preserve"> </w:t>
      </w:r>
      <w:r w:rsidRPr="00325846">
        <w:rPr>
          <w:color w:val="000000" w:themeColor="text1"/>
        </w:rPr>
        <w:t>主席:○○○</w:t>
      </w:r>
      <w:r w:rsidRPr="00325846">
        <w:rPr>
          <w:color w:val="000000" w:themeColor="text1"/>
        </w:rPr>
        <w:tab/>
      </w:r>
      <w:r w:rsidR="00B96CCC">
        <w:rPr>
          <w:rFonts w:hint="eastAsia"/>
          <w:color w:val="000000" w:themeColor="text1"/>
        </w:rPr>
        <w:t>紀</w:t>
      </w:r>
      <w:r w:rsidRPr="00325846">
        <w:rPr>
          <w:color w:val="000000" w:themeColor="text1"/>
        </w:rPr>
        <w:t>錄</w:t>
      </w:r>
      <w:r w:rsidRPr="00325846">
        <w:rPr>
          <w:color w:val="000000" w:themeColor="text1"/>
          <w:spacing w:val="-5"/>
        </w:rPr>
        <w:t xml:space="preserve">:○○○ </w:t>
      </w:r>
    </w:p>
    <w:p w14:paraId="7C70B7AD" w14:textId="77777777" w:rsidR="009B6DC4" w:rsidRPr="00325846" w:rsidRDefault="00017D67" w:rsidP="00325846">
      <w:pPr>
        <w:pStyle w:val="a3"/>
        <w:tabs>
          <w:tab w:val="left" w:pos="4743"/>
        </w:tabs>
        <w:spacing w:before="10" w:line="244" w:lineRule="auto"/>
        <w:ind w:right="1833"/>
        <w:rPr>
          <w:color w:val="000000" w:themeColor="text1"/>
        </w:rPr>
      </w:pPr>
      <w:r w:rsidRPr="00325846">
        <w:rPr>
          <w:color w:val="000000" w:themeColor="text1"/>
        </w:rPr>
        <w:t>四、</w:t>
      </w:r>
      <w:r w:rsidRPr="00325846">
        <w:rPr>
          <w:color w:val="000000" w:themeColor="text1"/>
          <w:spacing w:val="19"/>
        </w:rPr>
        <w:t xml:space="preserve"> </w:t>
      </w:r>
      <w:r w:rsidRPr="00325846">
        <w:rPr>
          <w:color w:val="000000" w:themeColor="text1"/>
        </w:rPr>
        <w:t>出席人員:</w:t>
      </w:r>
      <w:r w:rsidRPr="00325846">
        <w:rPr>
          <w:color w:val="000000" w:themeColor="text1"/>
          <w:spacing w:val="-3"/>
        </w:rPr>
        <w:t>各</w:t>
      </w:r>
      <w:r w:rsidRPr="00325846">
        <w:rPr>
          <w:color w:val="000000" w:themeColor="text1"/>
        </w:rPr>
        <w:t>輔導</w:t>
      </w:r>
      <w:r w:rsidRPr="00325846">
        <w:rPr>
          <w:color w:val="000000" w:themeColor="text1"/>
          <w:spacing w:val="-3"/>
        </w:rPr>
        <w:t>小</w:t>
      </w:r>
      <w:r w:rsidRPr="00325846">
        <w:rPr>
          <w:color w:val="000000" w:themeColor="text1"/>
        </w:rPr>
        <w:t>組委員(</w:t>
      </w:r>
      <w:r w:rsidR="00325846" w:rsidRPr="00325846">
        <w:rPr>
          <w:rFonts w:hint="eastAsia"/>
          <w:color w:val="FF0000"/>
          <w:u w:val="single"/>
        </w:rPr>
        <w:t>含業務承辦主任、組長</w:t>
      </w:r>
      <w:r w:rsidRPr="00325846">
        <w:rPr>
          <w:color w:val="000000" w:themeColor="text1"/>
        </w:rPr>
        <w:t>)</w:t>
      </w:r>
    </w:p>
    <w:p w14:paraId="0B435732" w14:textId="77777777" w:rsidR="009B6DC4" w:rsidRPr="00325846" w:rsidRDefault="00017D67">
      <w:pPr>
        <w:pStyle w:val="a3"/>
        <w:rPr>
          <w:color w:val="000000" w:themeColor="text1"/>
        </w:rPr>
      </w:pPr>
      <w:r w:rsidRPr="00325846">
        <w:rPr>
          <w:color w:val="000000" w:themeColor="text1"/>
        </w:rPr>
        <w:t>五、 列席人員:</w:t>
      </w:r>
    </w:p>
    <w:p w14:paraId="3174C9A5" w14:textId="77777777" w:rsidR="009B6DC4" w:rsidRPr="00325846" w:rsidRDefault="00017D67">
      <w:pPr>
        <w:pStyle w:val="a3"/>
        <w:spacing w:before="1" w:line="247" w:lineRule="auto"/>
        <w:ind w:left="821" w:right="6281"/>
        <w:rPr>
          <w:color w:val="000000" w:themeColor="text1"/>
        </w:rPr>
      </w:pPr>
      <w:r w:rsidRPr="00325846">
        <w:rPr>
          <w:color w:val="000000" w:themeColor="text1"/>
        </w:rPr>
        <w:t>各班導師(學年代表) 學習扶助授課教師</w:t>
      </w:r>
    </w:p>
    <w:p w14:paraId="6868866C" w14:textId="77777777" w:rsidR="009B6DC4" w:rsidRPr="00325846" w:rsidRDefault="00017D67">
      <w:pPr>
        <w:pStyle w:val="a3"/>
        <w:spacing w:line="385" w:lineRule="exact"/>
        <w:rPr>
          <w:color w:val="000000" w:themeColor="text1"/>
        </w:rPr>
      </w:pPr>
      <w:r w:rsidRPr="00325846">
        <w:rPr>
          <w:color w:val="000000" w:themeColor="text1"/>
        </w:rPr>
        <w:t>六、 主席致詞:</w:t>
      </w:r>
    </w:p>
    <w:p w14:paraId="0CF9C204" w14:textId="77777777" w:rsidR="009B6DC4" w:rsidRPr="00325846" w:rsidRDefault="00017D67">
      <w:pPr>
        <w:pStyle w:val="a3"/>
        <w:spacing w:before="9"/>
        <w:rPr>
          <w:color w:val="000000" w:themeColor="text1"/>
        </w:rPr>
      </w:pPr>
      <w:r w:rsidRPr="00325846">
        <w:rPr>
          <w:color w:val="000000" w:themeColor="text1"/>
        </w:rPr>
        <w:t>七、 業務工作報告:</w:t>
      </w:r>
    </w:p>
    <w:p w14:paraId="6494D2B1" w14:textId="77777777" w:rsidR="009B6DC4" w:rsidRPr="00325846" w:rsidRDefault="00017D67">
      <w:pPr>
        <w:pStyle w:val="a3"/>
        <w:spacing w:before="9"/>
        <w:ind w:left="821"/>
        <w:rPr>
          <w:color w:val="000000" w:themeColor="text1"/>
        </w:rPr>
      </w:pPr>
      <w:r w:rsidRPr="00325846">
        <w:rPr>
          <w:color w:val="000000" w:themeColor="text1"/>
        </w:rPr>
        <w:t>(</w:t>
      </w:r>
      <w:proofErr w:type="gramStart"/>
      <w:r w:rsidRPr="00325846">
        <w:rPr>
          <w:color w:val="000000" w:themeColor="text1"/>
        </w:rPr>
        <w:t>一</w:t>
      </w:r>
      <w:proofErr w:type="gramEnd"/>
      <w:r w:rsidRPr="00325846">
        <w:rPr>
          <w:color w:val="000000" w:themeColor="text1"/>
        </w:rPr>
        <w:t>)、本期授課行政相關配合事項(請依實際情形自增減)。</w:t>
      </w:r>
    </w:p>
    <w:p w14:paraId="3C63B5D4" w14:textId="77777777" w:rsidR="009B6DC4" w:rsidRPr="00325846" w:rsidRDefault="00017D67">
      <w:pPr>
        <w:pStyle w:val="a3"/>
        <w:spacing w:before="7" w:line="244" w:lineRule="auto"/>
        <w:ind w:left="1661" w:right="401" w:hanging="840"/>
        <w:jc w:val="both"/>
        <w:rPr>
          <w:color w:val="000000" w:themeColor="text1"/>
        </w:rPr>
      </w:pPr>
      <w:r w:rsidRPr="00325846">
        <w:rPr>
          <w:color w:val="000000" w:themeColor="text1"/>
          <w:spacing w:val="-10"/>
        </w:rPr>
        <w:t xml:space="preserve">(二)、○年 </w:t>
      </w:r>
      <w:r w:rsidRPr="00325846">
        <w:rPr>
          <w:color w:val="000000" w:themeColor="text1"/>
        </w:rPr>
        <w:t>5</w:t>
      </w:r>
      <w:r w:rsidRPr="00325846">
        <w:rPr>
          <w:color w:val="000000" w:themeColor="text1"/>
          <w:spacing w:val="-14"/>
        </w:rPr>
        <w:t xml:space="preserve"> 月篩選測驗</w:t>
      </w:r>
      <w:r w:rsidRPr="00325846">
        <w:rPr>
          <w:color w:val="000000" w:themeColor="text1"/>
        </w:rPr>
        <w:t>/</w:t>
      </w:r>
      <w:r w:rsidRPr="00325846">
        <w:rPr>
          <w:color w:val="000000" w:themeColor="text1"/>
          <w:spacing w:val="-23"/>
        </w:rPr>
        <w:t xml:space="preserve">○年 </w:t>
      </w:r>
      <w:r w:rsidRPr="00325846">
        <w:rPr>
          <w:color w:val="000000" w:themeColor="text1"/>
        </w:rPr>
        <w:t>12</w:t>
      </w:r>
      <w:r w:rsidRPr="00325846">
        <w:rPr>
          <w:color w:val="000000" w:themeColor="text1"/>
          <w:spacing w:val="-10"/>
        </w:rPr>
        <w:t xml:space="preserve"> 月成長測驗已完成，測驗結果請教</w:t>
      </w:r>
      <w:r w:rsidRPr="00325846">
        <w:rPr>
          <w:color w:val="000000" w:themeColor="text1"/>
          <w:spacing w:val="-7"/>
        </w:rPr>
        <w:t>師們上學習扶助科技化評量系統平台看學生測驗結果，了解學</w:t>
      </w:r>
      <w:r w:rsidRPr="00325846">
        <w:rPr>
          <w:color w:val="000000" w:themeColor="text1"/>
          <w:spacing w:val="-3"/>
        </w:rPr>
        <w:t>生落後能力指標學習扶助之依據。</w:t>
      </w:r>
    </w:p>
    <w:p w14:paraId="58436493" w14:textId="77777777" w:rsidR="009B6DC4" w:rsidRDefault="00017D67">
      <w:pPr>
        <w:pStyle w:val="a3"/>
        <w:spacing w:before="2" w:line="361" w:lineRule="exact"/>
        <w:rPr>
          <w:color w:val="000000" w:themeColor="text1"/>
        </w:rPr>
      </w:pPr>
      <w:r w:rsidRPr="00325846">
        <w:rPr>
          <w:color w:val="000000" w:themeColor="text1"/>
        </w:rPr>
        <w:t xml:space="preserve">八、 </w:t>
      </w:r>
      <w:r w:rsidR="00325846" w:rsidRPr="00325846">
        <w:rPr>
          <w:rFonts w:hint="eastAsia"/>
          <w:color w:val="FF0000"/>
          <w:u w:val="single"/>
        </w:rPr>
        <w:t>提案</w:t>
      </w:r>
      <w:r w:rsidRPr="00325846">
        <w:rPr>
          <w:color w:val="000000" w:themeColor="text1"/>
        </w:rPr>
        <w:t>討論:</w:t>
      </w:r>
    </w:p>
    <w:p w14:paraId="2C763E16" w14:textId="77777777" w:rsidR="00325846" w:rsidRDefault="00325846">
      <w:pPr>
        <w:pStyle w:val="a3"/>
        <w:spacing w:before="2" w:line="361" w:lineRule="exact"/>
        <w:rPr>
          <w:color w:val="000000" w:themeColor="text1"/>
        </w:rPr>
      </w:pPr>
    </w:p>
    <w:p w14:paraId="4F388DEF" w14:textId="77777777" w:rsidR="00325846" w:rsidRPr="00325846" w:rsidRDefault="00325846" w:rsidP="00864D10">
      <w:pPr>
        <w:pStyle w:val="a3"/>
        <w:spacing w:before="43" w:line="189" w:lineRule="auto"/>
        <w:ind w:right="1375"/>
        <w:rPr>
          <w:b/>
          <w:color w:val="000000" w:themeColor="text1"/>
          <w:spacing w:val="-13"/>
        </w:rPr>
      </w:pPr>
      <w:r w:rsidRPr="00325846">
        <w:rPr>
          <w:rFonts w:hint="eastAsia"/>
          <w:b/>
          <w:color w:val="FF0000"/>
        </w:rPr>
        <w:t>案由</w:t>
      </w:r>
      <w:proofErr w:type="gramStart"/>
      <w:r w:rsidR="00864D10">
        <w:rPr>
          <w:rFonts w:hint="eastAsia"/>
          <w:b/>
          <w:color w:val="FF0000"/>
        </w:rPr>
        <w:t>一</w:t>
      </w:r>
      <w:proofErr w:type="gramEnd"/>
      <w:r w:rsidR="00017D67" w:rsidRPr="00325846">
        <w:rPr>
          <w:rFonts w:hint="eastAsia"/>
          <w:b/>
          <w:color w:val="000000" w:themeColor="text1"/>
        </w:rPr>
        <w:t>：</w:t>
      </w:r>
      <w:r w:rsidR="00017D67" w:rsidRPr="00325846">
        <w:rPr>
          <w:rFonts w:hint="eastAsia"/>
          <w:b/>
          <w:color w:val="000000" w:themeColor="text1"/>
          <w:spacing w:val="-12"/>
        </w:rPr>
        <w:t>有關○年度學習扶助篩選測驗之「提報率」，本校提</w:t>
      </w:r>
      <w:r w:rsidR="00017D67" w:rsidRPr="00325846">
        <w:rPr>
          <w:rFonts w:hint="eastAsia"/>
          <w:b/>
          <w:color w:val="000000" w:themeColor="text1"/>
          <w:spacing w:val="-13"/>
        </w:rPr>
        <w:t>報方</w:t>
      </w:r>
    </w:p>
    <w:p w14:paraId="47A9EFA7" w14:textId="77777777" w:rsidR="009B6DC4" w:rsidRDefault="00325846" w:rsidP="00325846">
      <w:pPr>
        <w:pStyle w:val="a3"/>
        <w:spacing w:before="43" w:line="189" w:lineRule="auto"/>
        <w:ind w:left="1942" w:right="1375" w:hanging="1658"/>
        <w:rPr>
          <w:b/>
          <w:color w:val="000000" w:themeColor="text1"/>
          <w:spacing w:val="-13"/>
        </w:rPr>
      </w:pPr>
      <w:r w:rsidRPr="00325846">
        <w:rPr>
          <w:rFonts w:hint="eastAsia"/>
          <w:b/>
          <w:color w:val="FF0000"/>
        </w:rPr>
        <w:t xml:space="preserve"> </w:t>
      </w:r>
      <w:r w:rsidR="00864D10">
        <w:rPr>
          <w:rFonts w:hint="eastAsia"/>
          <w:b/>
          <w:color w:val="FF0000"/>
        </w:rPr>
        <w:t xml:space="preserve">      </w:t>
      </w:r>
      <w:proofErr w:type="gramStart"/>
      <w:r w:rsidR="00017D67" w:rsidRPr="00325846">
        <w:rPr>
          <w:rFonts w:hint="eastAsia"/>
          <w:b/>
          <w:color w:val="000000" w:themeColor="text1"/>
          <w:spacing w:val="-13"/>
        </w:rPr>
        <w:t>式及</w:t>
      </w:r>
      <w:r>
        <w:rPr>
          <w:rFonts w:hint="eastAsia"/>
          <w:b/>
          <w:color w:val="000000" w:themeColor="text1"/>
          <w:spacing w:val="-13"/>
        </w:rPr>
        <w:t>提報</w:t>
      </w:r>
      <w:proofErr w:type="gramEnd"/>
      <w:r w:rsidR="00017D67" w:rsidRPr="00325846">
        <w:rPr>
          <w:rFonts w:hint="eastAsia"/>
          <w:b/>
          <w:color w:val="000000" w:themeColor="text1"/>
          <w:spacing w:val="-13"/>
        </w:rPr>
        <w:t>比率，提請討論。【篩選測驗前】</w:t>
      </w:r>
    </w:p>
    <w:p w14:paraId="5D5BADBC" w14:textId="77777777" w:rsidR="00864D10" w:rsidRPr="00325846" w:rsidRDefault="00864D10" w:rsidP="00325846">
      <w:pPr>
        <w:pStyle w:val="a3"/>
        <w:spacing w:before="43" w:line="189" w:lineRule="auto"/>
        <w:ind w:left="1942" w:right="1375" w:hanging="1658"/>
        <w:rPr>
          <w:b/>
          <w:color w:val="000000" w:themeColor="text1"/>
        </w:rPr>
      </w:pPr>
    </w:p>
    <w:p w14:paraId="2124FDDC" w14:textId="77777777" w:rsidR="0072003E" w:rsidRDefault="00017D67" w:rsidP="0072003E">
      <w:pPr>
        <w:pStyle w:val="a3"/>
        <w:spacing w:line="244" w:lineRule="auto"/>
        <w:ind w:right="334"/>
        <w:jc w:val="both"/>
        <w:rPr>
          <w:color w:val="000000" w:themeColor="text1"/>
          <w:spacing w:val="-8"/>
        </w:rPr>
      </w:pPr>
      <w:r w:rsidRPr="00325846">
        <w:rPr>
          <w:color w:val="000000" w:themeColor="text1"/>
          <w:spacing w:val="2"/>
        </w:rPr>
        <w:t xml:space="preserve">說  </w:t>
      </w:r>
      <w:r w:rsidR="00325846">
        <w:rPr>
          <w:color w:val="000000" w:themeColor="text1"/>
          <w:spacing w:val="2"/>
        </w:rPr>
        <w:t>明</w:t>
      </w:r>
      <w:r w:rsidR="001E5713">
        <w:rPr>
          <w:rFonts w:hint="eastAsia"/>
          <w:color w:val="000000" w:themeColor="text1"/>
          <w:spacing w:val="2"/>
        </w:rPr>
        <w:t>：</w:t>
      </w:r>
      <w:r w:rsidRPr="00864D10">
        <w:rPr>
          <w:color w:val="000000" w:themeColor="text1"/>
          <w:spacing w:val="2"/>
        </w:rPr>
        <w:t>因應少子女化，本縣小型學校居多，為照顧小校學生</w:t>
      </w:r>
      <w:r w:rsidRPr="00864D10">
        <w:rPr>
          <w:color w:val="000000" w:themeColor="text1"/>
          <w:spacing w:val="-8"/>
        </w:rPr>
        <w:t>學力，學校學生數</w:t>
      </w:r>
    </w:p>
    <w:p w14:paraId="232B9E5D" w14:textId="77777777" w:rsidR="000D4D4F" w:rsidRDefault="00017D67" w:rsidP="000D4D4F">
      <w:pPr>
        <w:pStyle w:val="a3"/>
        <w:spacing w:line="244" w:lineRule="auto"/>
        <w:ind w:right="334" w:firstLineChars="400" w:firstLine="1088"/>
        <w:jc w:val="both"/>
        <w:rPr>
          <w:color w:val="000000" w:themeColor="text1"/>
        </w:rPr>
      </w:pPr>
      <w:r w:rsidRPr="00864D10">
        <w:rPr>
          <w:color w:val="000000" w:themeColor="text1"/>
          <w:spacing w:val="-8"/>
        </w:rPr>
        <w:t xml:space="preserve">在 </w:t>
      </w:r>
      <w:r w:rsidR="000D4D4F">
        <w:rPr>
          <w:rFonts w:hint="eastAsia"/>
          <w:color w:val="000000" w:themeColor="text1"/>
        </w:rPr>
        <w:t>100</w:t>
      </w:r>
      <w:r w:rsidRPr="00864D10">
        <w:rPr>
          <w:color w:val="000000" w:themeColor="text1"/>
          <w:spacing w:val="-14"/>
        </w:rPr>
        <w:t xml:space="preserve">人以下者，提報比率為 </w:t>
      </w:r>
      <w:r w:rsidRPr="00864D10">
        <w:rPr>
          <w:color w:val="000000" w:themeColor="text1"/>
        </w:rPr>
        <w:t>100</w:t>
      </w:r>
      <w:r w:rsidRPr="00864D10">
        <w:rPr>
          <w:color w:val="000000" w:themeColor="text1"/>
          <w:spacing w:val="-3"/>
        </w:rPr>
        <w:t>%；</w:t>
      </w:r>
      <w:r w:rsidRPr="00864D10">
        <w:rPr>
          <w:color w:val="000000" w:themeColor="text1"/>
        </w:rPr>
        <w:t>學校學生數超過 100 人者，依學習</w:t>
      </w:r>
    </w:p>
    <w:p w14:paraId="5B672D86" w14:textId="77777777" w:rsidR="009B6DC4" w:rsidRPr="000D4D4F" w:rsidRDefault="00017D67" w:rsidP="000D4D4F">
      <w:pPr>
        <w:pStyle w:val="a3"/>
        <w:spacing w:line="244" w:lineRule="auto"/>
        <w:ind w:right="334" w:firstLineChars="400" w:firstLine="1120"/>
        <w:jc w:val="both"/>
        <w:rPr>
          <w:color w:val="000000" w:themeColor="text1"/>
        </w:rPr>
      </w:pPr>
      <w:r w:rsidRPr="00864D10">
        <w:rPr>
          <w:color w:val="000000" w:themeColor="text1"/>
        </w:rPr>
        <w:t>扶助注意事項為原則:</w:t>
      </w:r>
    </w:p>
    <w:p w14:paraId="204A626C" w14:textId="77777777" w:rsidR="009B6DC4" w:rsidRPr="00864D10" w:rsidRDefault="00017D67" w:rsidP="0072003E">
      <w:pPr>
        <w:pStyle w:val="a3"/>
        <w:numPr>
          <w:ilvl w:val="0"/>
          <w:numId w:val="10"/>
        </w:numPr>
        <w:spacing w:line="244" w:lineRule="auto"/>
        <w:ind w:left="1560" w:right="334"/>
        <w:jc w:val="both"/>
        <w:rPr>
          <w:color w:val="000000" w:themeColor="text1"/>
          <w:spacing w:val="-8"/>
        </w:rPr>
      </w:pPr>
      <w:r w:rsidRPr="00864D10">
        <w:rPr>
          <w:color w:val="000000" w:themeColor="text1"/>
        </w:rPr>
        <w:t>一年級國語文與數學及三年級英語文：依學校前一年度，</w:t>
      </w:r>
      <w:proofErr w:type="gramStart"/>
      <w:r w:rsidRPr="00864D10">
        <w:rPr>
          <w:color w:val="000000" w:themeColor="text1"/>
        </w:rPr>
        <w:t>該年級</w:t>
      </w:r>
      <w:proofErr w:type="gramEnd"/>
      <w:r w:rsidRPr="00864D10">
        <w:rPr>
          <w:color w:val="000000" w:themeColor="text1"/>
        </w:rPr>
        <w:t>各該科目（領域）之「年級未通過率」加百分之五計算應提報比率。</w:t>
      </w:r>
    </w:p>
    <w:p w14:paraId="60AE7C8F" w14:textId="77777777" w:rsidR="009B6DC4" w:rsidRPr="00864D10" w:rsidRDefault="00017D67" w:rsidP="00864D10">
      <w:pPr>
        <w:pStyle w:val="a3"/>
        <w:numPr>
          <w:ilvl w:val="0"/>
          <w:numId w:val="10"/>
        </w:numPr>
        <w:spacing w:line="244" w:lineRule="auto"/>
        <w:ind w:right="334"/>
        <w:jc w:val="both"/>
        <w:rPr>
          <w:color w:val="000000" w:themeColor="text1"/>
          <w:spacing w:val="-8"/>
        </w:rPr>
      </w:pPr>
      <w:r w:rsidRPr="00864D10">
        <w:rPr>
          <w:color w:val="000000" w:themeColor="text1"/>
          <w:spacing w:val="-11"/>
        </w:rPr>
        <w:t>二年級至八年級國語文與數學及四年級至八年級英語文：依學校當年度、各年級、各該科目（領域）</w:t>
      </w:r>
      <w:r w:rsidRPr="0070278B">
        <w:rPr>
          <w:b/>
          <w:bCs/>
          <w:color w:val="000000" w:themeColor="text1"/>
          <w:spacing w:val="-11"/>
          <w:u w:val="single"/>
        </w:rPr>
        <w:t>個案學生數</w:t>
      </w:r>
      <w:r w:rsidRPr="00864D10">
        <w:rPr>
          <w:color w:val="000000" w:themeColor="text1"/>
          <w:spacing w:val="-11"/>
        </w:rPr>
        <w:t>（包括篩選測驗未通過學生及其</w:t>
      </w:r>
      <w:r w:rsidRPr="00864D10">
        <w:rPr>
          <w:color w:val="000000" w:themeColor="text1"/>
        </w:rPr>
        <w:t>他經學校學習輔導小組評估認定參加學習扶助之學生，以每年三月三十一日之數據為計算基準）</w:t>
      </w:r>
      <w:proofErr w:type="gramStart"/>
      <w:r w:rsidRPr="00864D10">
        <w:rPr>
          <w:color w:val="000000" w:themeColor="text1"/>
        </w:rPr>
        <w:t>加年級</w:t>
      </w:r>
      <w:proofErr w:type="gramEnd"/>
      <w:r w:rsidRPr="00864D10">
        <w:rPr>
          <w:color w:val="000000" w:themeColor="text1"/>
        </w:rPr>
        <w:t>學生數之百分之五計算應提報比率。</w:t>
      </w:r>
    </w:p>
    <w:p w14:paraId="20ED640D" w14:textId="77777777" w:rsidR="009B6DC4" w:rsidRPr="0072003E" w:rsidRDefault="00017D67" w:rsidP="00864D10">
      <w:pPr>
        <w:pStyle w:val="a3"/>
        <w:numPr>
          <w:ilvl w:val="0"/>
          <w:numId w:val="10"/>
        </w:numPr>
        <w:spacing w:line="244" w:lineRule="auto"/>
        <w:ind w:right="334"/>
        <w:jc w:val="both"/>
        <w:rPr>
          <w:color w:val="000000" w:themeColor="text1"/>
          <w:spacing w:val="-8"/>
        </w:rPr>
      </w:pPr>
      <w:r w:rsidRPr="0072003E">
        <w:rPr>
          <w:color w:val="000000" w:themeColor="text1"/>
        </w:rPr>
        <w:t>學校符合下列情形之</w:t>
      </w:r>
      <w:proofErr w:type="gramStart"/>
      <w:r w:rsidRPr="0072003E">
        <w:rPr>
          <w:color w:val="000000" w:themeColor="text1"/>
        </w:rPr>
        <w:t>一</w:t>
      </w:r>
      <w:proofErr w:type="gramEnd"/>
      <w:r w:rsidRPr="0072003E">
        <w:rPr>
          <w:color w:val="000000" w:themeColor="text1"/>
        </w:rPr>
        <w:t>者，其每位</w:t>
      </w:r>
      <w:proofErr w:type="gramStart"/>
      <w:r w:rsidRPr="0072003E">
        <w:rPr>
          <w:color w:val="000000" w:themeColor="text1"/>
        </w:rPr>
        <w:t>學生均須參加</w:t>
      </w:r>
      <w:proofErr w:type="gramEnd"/>
      <w:r w:rsidRPr="0072003E">
        <w:rPr>
          <w:color w:val="000000" w:themeColor="text1"/>
        </w:rPr>
        <w:t>國語文、數學及英語文測驗：</w:t>
      </w:r>
    </w:p>
    <w:p w14:paraId="4E2401FE" w14:textId="77777777" w:rsidR="009B6DC4" w:rsidRPr="0072003E" w:rsidRDefault="00864D10" w:rsidP="00864D10">
      <w:pPr>
        <w:pStyle w:val="a3"/>
        <w:numPr>
          <w:ilvl w:val="0"/>
          <w:numId w:val="11"/>
        </w:numPr>
        <w:spacing w:line="244" w:lineRule="auto"/>
        <w:ind w:right="334"/>
        <w:jc w:val="both"/>
        <w:rPr>
          <w:color w:val="000000" w:themeColor="text1"/>
          <w:spacing w:val="-8"/>
        </w:rPr>
      </w:pPr>
      <w:r w:rsidRPr="0072003E">
        <w:rPr>
          <w:color w:val="000000" w:themeColor="text1"/>
          <w:spacing w:val="-3"/>
        </w:rPr>
        <w:t>原住民學生合計占全校學生總人數之百分之四十以上者</w:t>
      </w:r>
      <w:r w:rsidR="0072003E" w:rsidRPr="0072003E">
        <w:rPr>
          <w:rFonts w:hint="eastAsia"/>
          <w:color w:val="000000" w:themeColor="text1"/>
          <w:spacing w:val="-3"/>
        </w:rPr>
        <w:t>。</w:t>
      </w:r>
    </w:p>
    <w:p w14:paraId="566D3AC0" w14:textId="77777777" w:rsidR="00864D10" w:rsidRPr="0072003E" w:rsidRDefault="00864D10" w:rsidP="00864D10">
      <w:pPr>
        <w:pStyle w:val="a4"/>
        <w:numPr>
          <w:ilvl w:val="0"/>
          <w:numId w:val="11"/>
        </w:numPr>
        <w:tabs>
          <w:tab w:val="left" w:pos="1004"/>
        </w:tabs>
        <w:spacing w:before="24" w:line="244" w:lineRule="auto"/>
        <w:ind w:right="1342"/>
        <w:rPr>
          <w:color w:val="000000" w:themeColor="text1"/>
          <w:sz w:val="28"/>
          <w:szCs w:val="28"/>
        </w:rPr>
      </w:pPr>
      <w:r w:rsidRPr="0072003E">
        <w:rPr>
          <w:color w:val="000000" w:themeColor="text1"/>
          <w:spacing w:val="-4"/>
          <w:sz w:val="28"/>
          <w:szCs w:val="28"/>
        </w:rPr>
        <w:t>澎湖縣、金門縣、連江縣、屏東縣琉球鄉、</w:t>
      </w:r>
      <w:proofErr w:type="gramStart"/>
      <w:r w:rsidRPr="0072003E">
        <w:rPr>
          <w:color w:val="000000" w:themeColor="text1"/>
          <w:spacing w:val="-4"/>
          <w:sz w:val="28"/>
          <w:szCs w:val="28"/>
        </w:rPr>
        <w:t>臺</w:t>
      </w:r>
      <w:proofErr w:type="gramEnd"/>
      <w:r w:rsidRPr="0072003E">
        <w:rPr>
          <w:color w:val="000000" w:themeColor="text1"/>
          <w:spacing w:val="-4"/>
          <w:sz w:val="28"/>
          <w:szCs w:val="28"/>
        </w:rPr>
        <w:t>東縣蘭嶼鄉及</w:t>
      </w:r>
      <w:r w:rsidRPr="0072003E">
        <w:rPr>
          <w:color w:val="000000" w:themeColor="text1"/>
          <w:spacing w:val="-3"/>
          <w:sz w:val="28"/>
          <w:szCs w:val="28"/>
        </w:rPr>
        <w:t>綠島鄉等離島地區學校。</w:t>
      </w:r>
    </w:p>
    <w:p w14:paraId="3773AA8C" w14:textId="77777777" w:rsidR="0072003E" w:rsidRPr="0072003E" w:rsidRDefault="0072003E" w:rsidP="0072003E">
      <w:pPr>
        <w:pStyle w:val="a4"/>
        <w:numPr>
          <w:ilvl w:val="0"/>
          <w:numId w:val="11"/>
        </w:numPr>
        <w:tabs>
          <w:tab w:val="left" w:pos="1004"/>
        </w:tabs>
        <w:spacing w:before="24" w:line="244" w:lineRule="auto"/>
        <w:ind w:right="1342"/>
        <w:rPr>
          <w:color w:val="000000" w:themeColor="text1"/>
          <w:sz w:val="28"/>
          <w:szCs w:val="28"/>
        </w:rPr>
        <w:sectPr w:rsidR="0072003E" w:rsidRPr="0072003E" w:rsidSect="0072003E">
          <w:footerReference w:type="default" r:id="rId7"/>
          <w:pgSz w:w="11910" w:h="16840"/>
          <w:pgMar w:top="1200" w:right="286" w:bottom="680" w:left="1260" w:header="720" w:footer="483" w:gutter="0"/>
          <w:cols w:space="720"/>
        </w:sectPr>
      </w:pPr>
      <w:r w:rsidRPr="0072003E">
        <w:rPr>
          <w:color w:val="000000" w:themeColor="text1"/>
          <w:spacing w:val="-12"/>
          <w:sz w:val="28"/>
          <w:szCs w:val="28"/>
        </w:rPr>
        <w:t>偏遠地區學校，其住宿學生總人數占全校學生總人數之百分之三十以上者。</w:t>
      </w:r>
    </w:p>
    <w:p w14:paraId="6B628BAE" w14:textId="77777777" w:rsidR="009B6DC4" w:rsidRPr="0072003E" w:rsidRDefault="00017D67" w:rsidP="0072003E">
      <w:pPr>
        <w:pStyle w:val="a4"/>
        <w:numPr>
          <w:ilvl w:val="0"/>
          <w:numId w:val="11"/>
        </w:numPr>
        <w:tabs>
          <w:tab w:val="left" w:pos="1004"/>
        </w:tabs>
        <w:spacing w:before="24" w:line="244" w:lineRule="auto"/>
        <w:ind w:right="1342"/>
        <w:rPr>
          <w:color w:val="000000" w:themeColor="text1"/>
          <w:sz w:val="28"/>
          <w:szCs w:val="28"/>
        </w:rPr>
      </w:pPr>
      <w:r w:rsidRPr="0072003E">
        <w:rPr>
          <w:color w:val="000000" w:themeColor="text1"/>
          <w:spacing w:val="-11"/>
          <w:sz w:val="28"/>
          <w:szCs w:val="28"/>
        </w:rPr>
        <w:lastRenderedPageBreak/>
        <w:t>國中教育會考成績待提升之學校：國中教育會考國文、英語、數學三考科任兩科成績「待加強」等級人數（包括缺考）</w:t>
      </w:r>
      <w:r w:rsidRPr="0072003E">
        <w:rPr>
          <w:color w:val="000000" w:themeColor="text1"/>
          <w:spacing w:val="-12"/>
          <w:sz w:val="28"/>
          <w:szCs w:val="28"/>
        </w:rPr>
        <w:t>超過該校「應考」人</w:t>
      </w:r>
      <w:r w:rsidRPr="0072003E">
        <w:rPr>
          <w:color w:val="000000" w:themeColor="text1"/>
          <w:spacing w:val="-3"/>
          <w:sz w:val="28"/>
          <w:szCs w:val="28"/>
        </w:rPr>
        <w:t>數百分之五十以上之學校。</w:t>
      </w:r>
    </w:p>
    <w:p w14:paraId="3E9595B6" w14:textId="77777777" w:rsidR="009B6DC4" w:rsidRPr="0072003E" w:rsidRDefault="00017D67" w:rsidP="0072003E">
      <w:pPr>
        <w:pStyle w:val="a4"/>
        <w:numPr>
          <w:ilvl w:val="0"/>
          <w:numId w:val="11"/>
        </w:numPr>
        <w:tabs>
          <w:tab w:val="left" w:pos="1004"/>
        </w:tabs>
        <w:spacing w:before="24" w:line="244" w:lineRule="auto"/>
        <w:ind w:right="1342"/>
        <w:rPr>
          <w:color w:val="000000" w:themeColor="text1"/>
          <w:sz w:val="28"/>
          <w:szCs w:val="28"/>
        </w:rPr>
      </w:pPr>
      <w:r w:rsidRPr="0072003E">
        <w:rPr>
          <w:color w:val="000000" w:themeColor="text1"/>
          <w:spacing w:val="-3"/>
          <w:sz w:val="28"/>
          <w:szCs w:val="28"/>
        </w:rPr>
        <w:t>法務部矯正署所屬少年矯正學校及少年輔育院。</w:t>
      </w:r>
    </w:p>
    <w:p w14:paraId="0B9D3891" w14:textId="77777777" w:rsidR="009B6DC4" w:rsidRPr="0072003E" w:rsidRDefault="00017D67" w:rsidP="0072003E">
      <w:pPr>
        <w:pStyle w:val="a4"/>
        <w:numPr>
          <w:ilvl w:val="0"/>
          <w:numId w:val="11"/>
        </w:numPr>
        <w:tabs>
          <w:tab w:val="left" w:pos="1004"/>
        </w:tabs>
        <w:spacing w:before="24" w:line="244" w:lineRule="auto"/>
        <w:ind w:right="1342"/>
        <w:rPr>
          <w:color w:val="000000" w:themeColor="text1"/>
          <w:sz w:val="28"/>
          <w:szCs w:val="28"/>
        </w:rPr>
      </w:pPr>
      <w:r w:rsidRPr="0072003E">
        <w:rPr>
          <w:color w:val="000000" w:themeColor="text1"/>
          <w:sz w:val="28"/>
          <w:szCs w:val="28"/>
        </w:rPr>
        <w:t>偏遠地區、具特殊原因或</w:t>
      </w:r>
      <w:proofErr w:type="gramStart"/>
      <w:r w:rsidRPr="0072003E">
        <w:rPr>
          <w:color w:val="000000" w:themeColor="text1"/>
          <w:sz w:val="28"/>
          <w:szCs w:val="28"/>
        </w:rPr>
        <w:t>符合本目之</w:t>
      </w:r>
      <w:proofErr w:type="gramEnd"/>
      <w:r w:rsidRPr="0072003E">
        <w:rPr>
          <w:color w:val="000000" w:themeColor="text1"/>
          <w:sz w:val="28"/>
          <w:szCs w:val="28"/>
        </w:rPr>
        <w:t>(３)之學校，得經地方政府同意調整提報比率。</w:t>
      </w:r>
    </w:p>
    <w:p w14:paraId="298FD729" w14:textId="77777777" w:rsidR="009B6DC4" w:rsidRPr="00325846" w:rsidRDefault="00017D67">
      <w:pPr>
        <w:pStyle w:val="a3"/>
        <w:tabs>
          <w:tab w:val="left" w:pos="1361"/>
        </w:tabs>
        <w:spacing w:before="129"/>
        <w:ind w:left="802"/>
        <w:rPr>
          <w:color w:val="000000" w:themeColor="text1"/>
        </w:rPr>
      </w:pPr>
      <w:r w:rsidRPr="00325846">
        <w:rPr>
          <w:color w:val="000000" w:themeColor="text1"/>
        </w:rPr>
        <w:t>討</w:t>
      </w:r>
      <w:r w:rsidRPr="00325846">
        <w:rPr>
          <w:color w:val="000000" w:themeColor="text1"/>
        </w:rPr>
        <w:tab/>
        <w:t>論:</w:t>
      </w:r>
    </w:p>
    <w:p w14:paraId="0E3E1A7C" w14:textId="77777777" w:rsidR="009B6DC4" w:rsidRPr="00325846" w:rsidRDefault="00017D67">
      <w:pPr>
        <w:pStyle w:val="a3"/>
        <w:tabs>
          <w:tab w:val="left" w:pos="1361"/>
        </w:tabs>
        <w:spacing w:before="201"/>
        <w:ind w:left="801"/>
        <w:rPr>
          <w:color w:val="000000" w:themeColor="text1"/>
        </w:rPr>
      </w:pPr>
      <w:r w:rsidRPr="00325846">
        <w:rPr>
          <w:color w:val="000000" w:themeColor="text1"/>
        </w:rPr>
        <w:t>決</w:t>
      </w:r>
      <w:r w:rsidRPr="00325846">
        <w:rPr>
          <w:color w:val="000000" w:themeColor="text1"/>
        </w:rPr>
        <w:tab/>
        <w:t>議:</w:t>
      </w:r>
    </w:p>
    <w:p w14:paraId="7F8AD1AC" w14:textId="77777777" w:rsidR="009B6DC4" w:rsidRPr="00325846" w:rsidRDefault="009B6DC4">
      <w:pPr>
        <w:pStyle w:val="a3"/>
        <w:spacing w:before="5"/>
        <w:ind w:left="0"/>
        <w:rPr>
          <w:color w:val="000000" w:themeColor="text1"/>
          <w:sz w:val="29"/>
        </w:rPr>
      </w:pPr>
    </w:p>
    <w:p w14:paraId="0B9AB065" w14:textId="77777777" w:rsidR="009B6DC4" w:rsidRPr="00325846" w:rsidRDefault="001E5713">
      <w:pPr>
        <w:pStyle w:val="a3"/>
        <w:spacing w:line="189" w:lineRule="auto"/>
        <w:ind w:left="1783" w:right="1110" w:hanging="982"/>
        <w:rPr>
          <w:b/>
          <w:color w:val="000000" w:themeColor="text1"/>
        </w:rPr>
      </w:pPr>
      <w:r w:rsidRPr="001E5713">
        <w:rPr>
          <w:rFonts w:hint="eastAsia"/>
          <w:b/>
          <w:color w:val="FF0000"/>
        </w:rPr>
        <w:t>案由</w:t>
      </w:r>
      <w:r w:rsidR="00017D67" w:rsidRPr="001E5713">
        <w:rPr>
          <w:rFonts w:hint="eastAsia"/>
          <w:b/>
          <w:color w:val="FF0000"/>
        </w:rPr>
        <w:t>二</w:t>
      </w:r>
      <w:r w:rsidR="00017D67" w:rsidRPr="00325846">
        <w:rPr>
          <w:rFonts w:hint="eastAsia"/>
          <w:b/>
          <w:color w:val="000000" w:themeColor="text1"/>
        </w:rPr>
        <w:t>:</w:t>
      </w:r>
      <w:r w:rsidR="00017D67" w:rsidRPr="00325846">
        <w:rPr>
          <w:rFonts w:hint="eastAsia"/>
          <w:b/>
          <w:color w:val="000000" w:themeColor="text1"/>
          <w:spacing w:val="3"/>
        </w:rPr>
        <w:t xml:space="preserve">有關○年 </w:t>
      </w:r>
      <w:r w:rsidR="00017D67" w:rsidRPr="00325846">
        <w:rPr>
          <w:rFonts w:hint="eastAsia"/>
          <w:b/>
          <w:color w:val="000000" w:themeColor="text1"/>
        </w:rPr>
        <w:t>5</w:t>
      </w:r>
      <w:r w:rsidR="00017D67" w:rsidRPr="00325846">
        <w:rPr>
          <w:rFonts w:hint="eastAsia"/>
          <w:b/>
          <w:color w:val="000000" w:themeColor="text1"/>
          <w:spacing w:val="3"/>
        </w:rPr>
        <w:t xml:space="preserve"> 月篩選測驗</w:t>
      </w:r>
      <w:r w:rsidR="00017D67" w:rsidRPr="00325846">
        <w:rPr>
          <w:rFonts w:hint="eastAsia"/>
          <w:b/>
          <w:color w:val="000000" w:themeColor="text1"/>
        </w:rPr>
        <w:t>/</w:t>
      </w:r>
      <w:r w:rsidR="00017D67" w:rsidRPr="00325846">
        <w:rPr>
          <w:rFonts w:hint="eastAsia"/>
          <w:b/>
          <w:color w:val="000000" w:themeColor="text1"/>
          <w:spacing w:val="7"/>
        </w:rPr>
        <w:t xml:space="preserve">○年 </w:t>
      </w:r>
      <w:r w:rsidR="00017D67" w:rsidRPr="00325846">
        <w:rPr>
          <w:rFonts w:hint="eastAsia"/>
          <w:b/>
          <w:color w:val="000000" w:themeColor="text1"/>
        </w:rPr>
        <w:t>12</w:t>
      </w:r>
      <w:r w:rsidR="00017D67" w:rsidRPr="00325846">
        <w:rPr>
          <w:rFonts w:hint="eastAsia"/>
          <w:b/>
          <w:color w:val="000000" w:themeColor="text1"/>
          <w:spacing w:val="-2"/>
        </w:rPr>
        <w:t xml:space="preserve"> 月成長測驗結果及開班</w:t>
      </w:r>
      <w:r w:rsidR="00017D67" w:rsidRPr="00325846">
        <w:rPr>
          <w:rFonts w:hint="eastAsia"/>
          <w:b/>
          <w:color w:val="000000" w:themeColor="text1"/>
          <w:spacing w:val="-12"/>
        </w:rPr>
        <w:t>規劃如附件，討論是否適宜，請討論。【篩選</w:t>
      </w:r>
      <w:r w:rsidR="00017D67" w:rsidRPr="00325846">
        <w:rPr>
          <w:rFonts w:hint="eastAsia"/>
          <w:b/>
          <w:color w:val="000000" w:themeColor="text1"/>
        </w:rPr>
        <w:t xml:space="preserve">/成長測  </w:t>
      </w:r>
      <w:r w:rsidR="00017D67" w:rsidRPr="00325846">
        <w:rPr>
          <w:rFonts w:hint="eastAsia"/>
          <w:b/>
          <w:color w:val="000000" w:themeColor="text1"/>
          <w:spacing w:val="-2"/>
          <w:w w:val="115"/>
        </w:rPr>
        <w:t>驗後開班前】</w:t>
      </w:r>
    </w:p>
    <w:p w14:paraId="486DBE60" w14:textId="77777777" w:rsidR="009B6DC4" w:rsidRPr="00325846" w:rsidRDefault="00017D67">
      <w:pPr>
        <w:pStyle w:val="a3"/>
        <w:spacing w:line="384" w:lineRule="exact"/>
        <w:ind w:left="802"/>
        <w:rPr>
          <w:color w:val="000000" w:themeColor="text1"/>
        </w:rPr>
      </w:pPr>
      <w:r w:rsidRPr="00325846">
        <w:rPr>
          <w:color w:val="000000" w:themeColor="text1"/>
        </w:rPr>
        <w:t>說明:</w:t>
      </w:r>
    </w:p>
    <w:p w14:paraId="352D3EBE" w14:textId="77777777" w:rsidR="009B6DC4" w:rsidRDefault="00017D67" w:rsidP="00B93197">
      <w:pPr>
        <w:pStyle w:val="a3"/>
        <w:numPr>
          <w:ilvl w:val="0"/>
          <w:numId w:val="13"/>
        </w:numPr>
        <w:spacing w:before="9" w:line="244" w:lineRule="auto"/>
        <w:ind w:right="1398"/>
        <w:rPr>
          <w:color w:val="000000" w:themeColor="text1"/>
        </w:rPr>
      </w:pPr>
      <w:r w:rsidRPr="00325846">
        <w:rPr>
          <w:color w:val="000000" w:themeColor="text1"/>
        </w:rPr>
        <w:t>縣府開班審查原則如下:(</w:t>
      </w:r>
      <w:proofErr w:type="gramStart"/>
      <w:r w:rsidR="00B93197">
        <w:rPr>
          <w:color w:val="000000" w:themeColor="text1"/>
        </w:rPr>
        <w:t>學生</w:t>
      </w:r>
      <w:r w:rsidRPr="00325846">
        <w:rPr>
          <w:color w:val="000000" w:themeColor="text1"/>
        </w:rPr>
        <w:t>均以</w:t>
      </w:r>
      <w:proofErr w:type="gramEnd"/>
      <w:r w:rsidRPr="00325846">
        <w:rPr>
          <w:color w:val="000000" w:themeColor="text1"/>
        </w:rPr>
        <w:t xml:space="preserve"> 「經篩選測驗未通過者」為開班主要對象)。</w:t>
      </w:r>
    </w:p>
    <w:p w14:paraId="23CCDF02" w14:textId="77777777" w:rsidR="009B6DC4" w:rsidRPr="00B93197" w:rsidRDefault="00017D67" w:rsidP="00B93197">
      <w:pPr>
        <w:pStyle w:val="a3"/>
        <w:numPr>
          <w:ilvl w:val="0"/>
          <w:numId w:val="13"/>
        </w:numPr>
        <w:spacing w:before="9" w:line="244" w:lineRule="auto"/>
        <w:ind w:right="1398"/>
        <w:rPr>
          <w:color w:val="000000" w:themeColor="text1"/>
        </w:rPr>
      </w:pPr>
      <w:r w:rsidRPr="00B93197">
        <w:rPr>
          <w:color w:val="000000" w:themeColor="text1"/>
          <w:spacing w:val="-4"/>
        </w:rPr>
        <w:t>基於本縣小班小校</w:t>
      </w:r>
      <w:proofErr w:type="gramStart"/>
      <w:r w:rsidRPr="00B93197">
        <w:rPr>
          <w:color w:val="000000" w:themeColor="text1"/>
          <w:spacing w:val="-4"/>
        </w:rPr>
        <w:t>校</w:t>
      </w:r>
      <w:proofErr w:type="gramEnd"/>
      <w:r w:rsidRPr="00B93197">
        <w:rPr>
          <w:color w:val="000000" w:themeColor="text1"/>
          <w:spacing w:val="-4"/>
        </w:rPr>
        <w:t>數多，同意三人成班有其必要性，惟須進一步探討教學成效問題。未來可同意學校三人成班，惟</w:t>
      </w:r>
      <w:proofErr w:type="gramStart"/>
      <w:r w:rsidRPr="00B93197">
        <w:rPr>
          <w:color w:val="000000" w:themeColor="text1"/>
          <w:spacing w:val="-4"/>
        </w:rPr>
        <w:t>研</w:t>
      </w:r>
      <w:proofErr w:type="gramEnd"/>
      <w:r w:rsidRPr="00B93197">
        <w:rPr>
          <w:color w:val="000000" w:themeColor="text1"/>
          <w:spacing w:val="-4"/>
        </w:rPr>
        <w:t>議以附帶</w:t>
      </w:r>
      <w:r w:rsidRPr="00B93197">
        <w:rPr>
          <w:color w:val="000000" w:themeColor="text1"/>
          <w:spacing w:val="-3"/>
        </w:rPr>
        <w:t>其他教學為前提核准。</w:t>
      </w:r>
    </w:p>
    <w:p w14:paraId="05941D5B" w14:textId="77777777" w:rsidR="009B6DC4" w:rsidRPr="009A7861" w:rsidRDefault="00017D67" w:rsidP="00B93197">
      <w:pPr>
        <w:pStyle w:val="a3"/>
        <w:numPr>
          <w:ilvl w:val="0"/>
          <w:numId w:val="13"/>
        </w:numPr>
        <w:spacing w:before="9" w:line="244" w:lineRule="auto"/>
        <w:ind w:right="1398"/>
        <w:rPr>
          <w:color w:val="000000" w:themeColor="text1"/>
        </w:rPr>
      </w:pPr>
      <w:r w:rsidRPr="00B93197">
        <w:rPr>
          <w:color w:val="000000" w:themeColor="text1"/>
          <w:spacing w:val="-4"/>
        </w:rPr>
        <w:t>學習扶助著重客製化教學，當學生進入學習扶助班，授課教師又為原班授課教師，師資是我們需要著手討論的議題，如建議學校端改變教學模式，納入</w:t>
      </w:r>
      <w:proofErr w:type="gramStart"/>
      <w:r w:rsidRPr="00B93197">
        <w:rPr>
          <w:color w:val="000000" w:themeColor="text1"/>
          <w:spacing w:val="-4"/>
        </w:rPr>
        <w:t>因材網</w:t>
      </w:r>
      <w:proofErr w:type="gramEnd"/>
      <w:r w:rsidRPr="00B93197">
        <w:rPr>
          <w:color w:val="000000" w:themeColor="text1"/>
          <w:spacing w:val="-4"/>
        </w:rPr>
        <w:t>、採用</w:t>
      </w:r>
      <w:proofErr w:type="gramStart"/>
      <w:r w:rsidRPr="00B93197">
        <w:rPr>
          <w:color w:val="000000" w:themeColor="text1"/>
          <w:spacing w:val="-4"/>
        </w:rPr>
        <w:t>數位學伴</w:t>
      </w:r>
      <w:proofErr w:type="gramEnd"/>
      <w:r w:rsidRPr="00B93197">
        <w:rPr>
          <w:color w:val="000000" w:themeColor="text1"/>
          <w:spacing w:val="-4"/>
        </w:rPr>
        <w:t>，抑或採取獎勵措施，鼓勵小班小校提出提升學生學習成效作為、教師交換班級上</w:t>
      </w:r>
      <w:r w:rsidRPr="00B93197">
        <w:rPr>
          <w:color w:val="000000" w:themeColor="text1"/>
          <w:spacing w:val="-3"/>
        </w:rPr>
        <w:t>課等，透過師資增能、精進教師教學，進而能提高學習扶助效益。</w:t>
      </w:r>
    </w:p>
    <w:p w14:paraId="1E36E66E" w14:textId="77777777" w:rsidR="00B96CCC" w:rsidRPr="00B96CCC" w:rsidRDefault="00017D67" w:rsidP="009A7861">
      <w:pPr>
        <w:pStyle w:val="a3"/>
        <w:numPr>
          <w:ilvl w:val="0"/>
          <w:numId w:val="13"/>
        </w:numPr>
        <w:spacing w:before="9" w:line="244" w:lineRule="auto"/>
        <w:ind w:right="1398"/>
        <w:rPr>
          <w:color w:val="000000" w:themeColor="text1"/>
        </w:rPr>
      </w:pPr>
      <w:r w:rsidRPr="009A7861">
        <w:rPr>
          <w:color w:val="000000" w:themeColor="text1"/>
        </w:rPr>
        <w:t>本學</w:t>
      </w:r>
      <w:r w:rsidRPr="009A7861">
        <w:rPr>
          <w:color w:val="000000" w:themeColor="text1"/>
          <w:spacing w:val="-3"/>
        </w:rPr>
        <w:t>期其</w:t>
      </w:r>
      <w:r w:rsidRPr="009A7861">
        <w:rPr>
          <w:color w:val="000000" w:themeColor="text1"/>
        </w:rPr>
        <w:t>他類學</w:t>
      </w:r>
      <w:r w:rsidRPr="009A7861">
        <w:rPr>
          <w:color w:val="000000" w:themeColor="text1"/>
          <w:spacing w:val="-3"/>
        </w:rPr>
        <w:t>生</w:t>
      </w:r>
      <w:r w:rsidRPr="009A7861">
        <w:rPr>
          <w:color w:val="000000" w:themeColor="text1"/>
        </w:rPr>
        <w:t>有○○○等人是</w:t>
      </w:r>
      <w:r w:rsidRPr="009A7861">
        <w:rPr>
          <w:color w:val="000000" w:themeColor="text1"/>
          <w:spacing w:val="-3"/>
        </w:rPr>
        <w:t>否</w:t>
      </w:r>
      <w:r w:rsidRPr="009A7861">
        <w:rPr>
          <w:color w:val="000000" w:themeColor="text1"/>
        </w:rPr>
        <w:t>入班</w:t>
      </w:r>
      <w:r w:rsidRPr="009A7861">
        <w:rPr>
          <w:color w:val="000000" w:themeColor="text1"/>
          <w:spacing w:val="-3"/>
        </w:rPr>
        <w:t>，並</w:t>
      </w:r>
      <w:r w:rsidRPr="009A7861">
        <w:rPr>
          <w:color w:val="000000" w:themeColor="text1"/>
        </w:rPr>
        <w:t>請討論</w:t>
      </w:r>
      <w:r w:rsidRPr="009A7861">
        <w:rPr>
          <w:color w:val="000000" w:themeColor="text1"/>
          <w:spacing w:val="-13"/>
        </w:rPr>
        <w:t>。</w:t>
      </w:r>
    </w:p>
    <w:p w14:paraId="3B32D08B" w14:textId="77777777" w:rsidR="009B6DC4" w:rsidRDefault="00017D67" w:rsidP="00B96CCC">
      <w:pPr>
        <w:pStyle w:val="a3"/>
        <w:spacing w:before="9" w:line="244" w:lineRule="auto"/>
        <w:ind w:right="1398" w:firstLineChars="267" w:firstLine="748"/>
        <w:rPr>
          <w:color w:val="000000" w:themeColor="text1"/>
        </w:rPr>
      </w:pPr>
      <w:r w:rsidRPr="009A7861">
        <w:rPr>
          <w:color w:val="000000" w:themeColor="text1"/>
        </w:rPr>
        <w:t>討</w:t>
      </w:r>
      <w:r w:rsidR="00B96CCC">
        <w:rPr>
          <w:rFonts w:hint="eastAsia"/>
          <w:color w:val="000000" w:themeColor="text1"/>
        </w:rPr>
        <w:t xml:space="preserve">  </w:t>
      </w:r>
      <w:r w:rsidRPr="009A7861">
        <w:rPr>
          <w:color w:val="000000" w:themeColor="text1"/>
        </w:rPr>
        <w:t>論:</w:t>
      </w:r>
    </w:p>
    <w:p w14:paraId="27774262" w14:textId="77777777" w:rsidR="00B96CCC" w:rsidRPr="009A7861" w:rsidRDefault="00B96CCC" w:rsidP="00B96CCC">
      <w:pPr>
        <w:pStyle w:val="a3"/>
        <w:spacing w:before="9" w:line="244" w:lineRule="auto"/>
        <w:ind w:right="1398" w:firstLineChars="267" w:firstLine="748"/>
        <w:rPr>
          <w:color w:val="000000" w:themeColor="text1"/>
        </w:rPr>
      </w:pPr>
      <w:r>
        <w:rPr>
          <w:rFonts w:hint="eastAsia"/>
          <w:color w:val="000000" w:themeColor="text1"/>
        </w:rPr>
        <w:t>決  議</w:t>
      </w:r>
      <w:r w:rsidRPr="00325846">
        <w:rPr>
          <w:color w:val="000000" w:themeColor="text1"/>
        </w:rPr>
        <w:t>:</w:t>
      </w:r>
    </w:p>
    <w:p w14:paraId="253A73EF" w14:textId="77777777" w:rsidR="009B6DC4" w:rsidRPr="00325846" w:rsidRDefault="00B96CCC" w:rsidP="00B96CCC">
      <w:pPr>
        <w:pStyle w:val="a3"/>
        <w:ind w:left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  </w:t>
      </w:r>
    </w:p>
    <w:p w14:paraId="4E7E527E" w14:textId="77777777" w:rsidR="009B6DC4" w:rsidRPr="00325846" w:rsidRDefault="009B6DC4">
      <w:pPr>
        <w:rPr>
          <w:color w:val="000000" w:themeColor="text1"/>
        </w:rPr>
      </w:pPr>
    </w:p>
    <w:p w14:paraId="5F2F8E3A" w14:textId="77777777" w:rsidR="006578F5" w:rsidRPr="00325846" w:rsidRDefault="006578F5">
      <w:pPr>
        <w:rPr>
          <w:color w:val="000000" w:themeColor="text1"/>
        </w:rPr>
      </w:pPr>
    </w:p>
    <w:p w14:paraId="3E703AD6" w14:textId="77777777" w:rsidR="006578F5" w:rsidRPr="00325846" w:rsidRDefault="006578F5">
      <w:pPr>
        <w:rPr>
          <w:color w:val="000000" w:themeColor="text1"/>
        </w:rPr>
        <w:sectPr w:rsidR="006578F5" w:rsidRPr="00325846">
          <w:footerReference w:type="default" r:id="rId8"/>
          <w:pgSz w:w="11910" w:h="16840"/>
          <w:pgMar w:top="1300" w:right="1020" w:bottom="680" w:left="1260" w:header="0" w:footer="483" w:gutter="0"/>
          <w:pgNumType w:start="18"/>
          <w:cols w:space="720"/>
        </w:sectPr>
      </w:pPr>
    </w:p>
    <w:p w14:paraId="728DEF91" w14:textId="77777777" w:rsidR="009B6DC4" w:rsidRPr="00325846" w:rsidRDefault="001E5713">
      <w:pPr>
        <w:pStyle w:val="a3"/>
        <w:spacing w:before="27" w:line="189" w:lineRule="auto"/>
        <w:ind w:left="1783" w:right="971" w:hanging="1683"/>
        <w:rPr>
          <w:b/>
          <w:color w:val="000000" w:themeColor="text1"/>
        </w:rPr>
      </w:pPr>
      <w:r w:rsidRPr="001E5713">
        <w:rPr>
          <w:rFonts w:hint="eastAsia"/>
          <w:b/>
          <w:color w:val="FF0000"/>
        </w:rPr>
        <w:lastRenderedPageBreak/>
        <w:t>案由</w:t>
      </w:r>
      <w:r w:rsidR="00017D67" w:rsidRPr="001E5713">
        <w:rPr>
          <w:rFonts w:hint="eastAsia"/>
          <w:b/>
          <w:color w:val="FF0000"/>
        </w:rPr>
        <w:t>三</w:t>
      </w:r>
      <w:r w:rsidR="00017D67" w:rsidRPr="00325846">
        <w:rPr>
          <w:rFonts w:hint="eastAsia"/>
          <w:b/>
          <w:color w:val="000000" w:themeColor="text1"/>
          <w:w w:val="175"/>
        </w:rPr>
        <w:t>:</w:t>
      </w:r>
      <w:r w:rsidR="00017D67" w:rsidRPr="00325846">
        <w:rPr>
          <w:rFonts w:hint="eastAsia"/>
          <w:b/>
          <w:color w:val="000000" w:themeColor="text1"/>
        </w:rPr>
        <w:t>學生○○○等人已通過</w:t>
      </w:r>
      <w:proofErr w:type="gramStart"/>
      <w:r w:rsidR="00017D67" w:rsidRPr="00325846">
        <w:rPr>
          <w:rFonts w:hint="eastAsia"/>
          <w:b/>
          <w:color w:val="000000" w:themeColor="text1"/>
        </w:rPr>
        <w:t>一</w:t>
      </w:r>
      <w:proofErr w:type="gramEnd"/>
      <w:r w:rsidR="00017D67" w:rsidRPr="00325846">
        <w:rPr>
          <w:rFonts w:hint="eastAsia"/>
          <w:b/>
          <w:color w:val="000000" w:themeColor="text1"/>
        </w:rPr>
        <w:t>學年之篩選測驗，已達穩定回歸原班之條件，是否結案請討論</w:t>
      </w:r>
    </w:p>
    <w:p w14:paraId="4A2C86FC" w14:textId="77777777" w:rsidR="009B6DC4" w:rsidRPr="00325846" w:rsidRDefault="00017D67">
      <w:pPr>
        <w:pStyle w:val="a3"/>
        <w:spacing w:line="387" w:lineRule="exact"/>
        <w:ind w:left="802"/>
        <w:rPr>
          <w:color w:val="000000" w:themeColor="text1"/>
        </w:rPr>
      </w:pPr>
      <w:r w:rsidRPr="00325846">
        <w:rPr>
          <w:color w:val="000000" w:themeColor="text1"/>
        </w:rPr>
        <w:t>說明:</w:t>
      </w:r>
    </w:p>
    <w:p w14:paraId="29434E62" w14:textId="77777777" w:rsidR="009B6DC4" w:rsidRDefault="00017D67" w:rsidP="009A7861">
      <w:pPr>
        <w:pStyle w:val="a3"/>
        <w:numPr>
          <w:ilvl w:val="0"/>
          <w:numId w:val="17"/>
        </w:numPr>
        <w:spacing w:before="7"/>
        <w:rPr>
          <w:color w:val="000000" w:themeColor="text1"/>
        </w:rPr>
      </w:pPr>
      <w:r w:rsidRPr="00325846">
        <w:rPr>
          <w:color w:val="000000" w:themeColor="text1"/>
        </w:rPr>
        <w:t>結案要件如下:</w:t>
      </w:r>
    </w:p>
    <w:p w14:paraId="1622E177" w14:textId="77777777" w:rsidR="009B6DC4" w:rsidRDefault="00017D67" w:rsidP="009A7861">
      <w:pPr>
        <w:pStyle w:val="a3"/>
        <w:numPr>
          <w:ilvl w:val="0"/>
          <w:numId w:val="18"/>
        </w:numPr>
        <w:spacing w:before="7"/>
        <w:rPr>
          <w:color w:val="000000" w:themeColor="text1"/>
        </w:rPr>
      </w:pPr>
      <w:r w:rsidRPr="009A7861">
        <w:rPr>
          <w:color w:val="000000" w:themeColor="text1"/>
        </w:rPr>
        <w:t>通過次一學年度之篩選測驗，且經學習輔導小組評估可穩定回歸原班學習進度者。</w:t>
      </w:r>
    </w:p>
    <w:p w14:paraId="5330603B" w14:textId="77777777" w:rsidR="009B6DC4" w:rsidRDefault="00017D67" w:rsidP="009A7861">
      <w:pPr>
        <w:pStyle w:val="a3"/>
        <w:numPr>
          <w:ilvl w:val="0"/>
          <w:numId w:val="18"/>
        </w:numPr>
        <w:spacing w:before="7"/>
        <w:rPr>
          <w:color w:val="000000" w:themeColor="text1"/>
        </w:rPr>
      </w:pPr>
      <w:r w:rsidRPr="009A7861">
        <w:rPr>
          <w:color w:val="000000" w:themeColor="text1"/>
        </w:rPr>
        <w:t>其他因素：長期請假、中輟、死亡或特殊安置等未於學校就讀之情形者。</w:t>
      </w:r>
    </w:p>
    <w:p w14:paraId="01E894A6" w14:textId="77777777" w:rsidR="009B6DC4" w:rsidRPr="009A7861" w:rsidRDefault="00017D67" w:rsidP="009A7861">
      <w:pPr>
        <w:pStyle w:val="a3"/>
        <w:numPr>
          <w:ilvl w:val="0"/>
          <w:numId w:val="18"/>
        </w:numPr>
        <w:spacing w:before="7"/>
        <w:rPr>
          <w:color w:val="000000" w:themeColor="text1"/>
        </w:rPr>
      </w:pPr>
      <w:r w:rsidRPr="009A7861">
        <w:rPr>
          <w:color w:val="000000" w:themeColor="text1"/>
        </w:rPr>
        <w:t>身心障礙之個案學生畢業後就讀特殊學校者。</w:t>
      </w:r>
    </w:p>
    <w:p w14:paraId="529B5648" w14:textId="77777777" w:rsidR="009B6DC4" w:rsidRPr="00325846" w:rsidRDefault="00017D67" w:rsidP="009A7861">
      <w:pPr>
        <w:pStyle w:val="a3"/>
        <w:numPr>
          <w:ilvl w:val="0"/>
          <w:numId w:val="17"/>
        </w:numPr>
        <w:spacing w:before="187" w:line="355" w:lineRule="auto"/>
        <w:ind w:right="562"/>
        <w:rPr>
          <w:color w:val="000000" w:themeColor="text1"/>
        </w:rPr>
      </w:pPr>
      <w:r w:rsidRPr="00325846">
        <w:rPr>
          <w:color w:val="000000" w:themeColor="text1"/>
        </w:rPr>
        <w:t>六年級未結案個案學生，將於六月二十日前異動</w:t>
      </w:r>
      <w:proofErr w:type="gramStart"/>
      <w:r w:rsidRPr="00325846">
        <w:rPr>
          <w:color w:val="000000" w:themeColor="text1"/>
        </w:rPr>
        <w:t>轉銜至就讀</w:t>
      </w:r>
      <w:proofErr w:type="gramEnd"/>
      <w:r w:rsidRPr="00325846">
        <w:rPr>
          <w:color w:val="000000" w:themeColor="text1"/>
        </w:rPr>
        <w:t>國中。</w:t>
      </w:r>
    </w:p>
    <w:p w14:paraId="2C49E7EB" w14:textId="77777777" w:rsidR="009B6DC4" w:rsidRPr="00325846" w:rsidRDefault="00017D67">
      <w:pPr>
        <w:pStyle w:val="a3"/>
        <w:tabs>
          <w:tab w:val="left" w:pos="1361"/>
        </w:tabs>
        <w:spacing w:before="3"/>
        <w:ind w:left="802"/>
        <w:rPr>
          <w:color w:val="000000" w:themeColor="text1"/>
        </w:rPr>
      </w:pPr>
      <w:r w:rsidRPr="00325846">
        <w:rPr>
          <w:color w:val="000000" w:themeColor="text1"/>
        </w:rPr>
        <w:t>討</w:t>
      </w:r>
      <w:r w:rsidRPr="00325846">
        <w:rPr>
          <w:color w:val="000000" w:themeColor="text1"/>
        </w:rPr>
        <w:tab/>
        <w:t>論:</w:t>
      </w:r>
    </w:p>
    <w:p w14:paraId="2A52F219" w14:textId="77777777" w:rsidR="009B6DC4" w:rsidRPr="00325846" w:rsidRDefault="00017D67">
      <w:pPr>
        <w:pStyle w:val="a3"/>
        <w:tabs>
          <w:tab w:val="left" w:pos="1361"/>
        </w:tabs>
        <w:spacing w:before="7"/>
        <w:ind w:left="802"/>
        <w:rPr>
          <w:color w:val="000000" w:themeColor="text1"/>
        </w:rPr>
      </w:pPr>
      <w:r w:rsidRPr="00325846">
        <w:rPr>
          <w:color w:val="000000" w:themeColor="text1"/>
        </w:rPr>
        <w:t>決</w:t>
      </w:r>
      <w:r w:rsidRPr="00325846">
        <w:rPr>
          <w:color w:val="000000" w:themeColor="text1"/>
        </w:rPr>
        <w:tab/>
        <w:t>議:</w:t>
      </w:r>
    </w:p>
    <w:p w14:paraId="4B1E66BF" w14:textId="77777777" w:rsidR="009B6DC4" w:rsidRPr="00325846" w:rsidRDefault="00017D67">
      <w:pPr>
        <w:pStyle w:val="a3"/>
        <w:spacing w:before="9" w:line="244" w:lineRule="auto"/>
        <w:ind w:right="7401"/>
        <w:rPr>
          <w:color w:val="000000" w:themeColor="text1"/>
        </w:rPr>
      </w:pPr>
      <w:r w:rsidRPr="00325846">
        <w:rPr>
          <w:color w:val="000000" w:themeColor="text1"/>
        </w:rPr>
        <w:t>九、 臨時動議： 十、 主席結論：</w:t>
      </w:r>
    </w:p>
    <w:p w14:paraId="68589A08" w14:textId="77777777" w:rsidR="009B6DC4" w:rsidRPr="00325846" w:rsidRDefault="00017D67">
      <w:pPr>
        <w:pStyle w:val="a3"/>
        <w:tabs>
          <w:tab w:val="left" w:pos="2181"/>
          <w:tab w:val="left" w:pos="2880"/>
        </w:tabs>
        <w:spacing w:before="1" w:line="376" w:lineRule="exact"/>
        <w:rPr>
          <w:color w:val="000000" w:themeColor="text1"/>
        </w:rPr>
      </w:pPr>
      <w:r w:rsidRPr="00325846">
        <w:rPr>
          <w:color w:val="000000" w:themeColor="text1"/>
        </w:rPr>
        <w:t>十一、</w:t>
      </w:r>
      <w:r w:rsidRPr="00325846">
        <w:rPr>
          <w:color w:val="000000" w:themeColor="text1"/>
          <w:spacing w:val="-22"/>
        </w:rPr>
        <w:t xml:space="preserve"> </w:t>
      </w:r>
      <w:r w:rsidRPr="00325846">
        <w:rPr>
          <w:color w:val="000000" w:themeColor="text1"/>
        </w:rPr>
        <w:t>散會：</w:t>
      </w:r>
      <w:r w:rsidRPr="00325846">
        <w:rPr>
          <w:color w:val="000000" w:themeColor="text1"/>
        </w:rPr>
        <w:tab/>
        <w:t>時</w:t>
      </w:r>
      <w:r w:rsidRPr="00325846">
        <w:rPr>
          <w:color w:val="000000" w:themeColor="text1"/>
        </w:rPr>
        <w:tab/>
        <w:t>分</w:t>
      </w:r>
    </w:p>
    <w:p w14:paraId="2A1A0D48" w14:textId="77777777" w:rsidR="009B6DC4" w:rsidRPr="00325846" w:rsidRDefault="00017D67">
      <w:pPr>
        <w:pStyle w:val="a3"/>
        <w:spacing w:line="432" w:lineRule="exact"/>
        <w:ind w:left="1221"/>
        <w:rPr>
          <w:color w:val="000000" w:themeColor="text1"/>
          <w:sz w:val="32"/>
        </w:rPr>
      </w:pPr>
      <w:r w:rsidRPr="00325846">
        <w:rPr>
          <w:color w:val="000000" w:themeColor="text1"/>
        </w:rPr>
        <w:t>◎本範例僅供參考，請依會議期別及實際討論內容增刪</w:t>
      </w:r>
      <w:r w:rsidRPr="00325846">
        <w:rPr>
          <w:color w:val="000000" w:themeColor="text1"/>
          <w:sz w:val="32"/>
        </w:rPr>
        <w:t>!</w:t>
      </w:r>
    </w:p>
    <w:sectPr w:rsidR="009B6DC4" w:rsidRPr="00325846">
      <w:pgSz w:w="11910" w:h="16840"/>
      <w:pgMar w:top="1300" w:right="1020" w:bottom="680" w:left="1260" w:header="0" w:footer="4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8AD0B" w14:textId="77777777" w:rsidR="0053539A" w:rsidRDefault="0053539A">
      <w:r>
        <w:separator/>
      </w:r>
    </w:p>
  </w:endnote>
  <w:endnote w:type="continuationSeparator" w:id="0">
    <w:p w14:paraId="669CDC72" w14:textId="77777777" w:rsidR="0053539A" w:rsidRDefault="0053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A03DE" w14:textId="77777777" w:rsidR="0072003E" w:rsidRDefault="0053539A">
    <w:pPr>
      <w:pStyle w:val="a3"/>
      <w:spacing w:line="14" w:lineRule="auto"/>
      <w:ind w:left="0"/>
      <w:rPr>
        <w:sz w:val="20"/>
      </w:rPr>
    </w:pPr>
    <w:r>
      <w:pict w14:anchorId="72DA6B1D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8.65pt;margin-top:806.75pt;width:18pt;height:21.2pt;z-index:-251658752;mso-position-horizontal-relative:page;mso-position-vertical-relative:page" filled="f" stroked="f">
          <v:textbox style="mso-next-textbox:#_x0000_s2052" inset="0,0,0,0">
            <w:txbxContent>
              <w:p w14:paraId="404C3BC9" w14:textId="77777777" w:rsidR="0072003E" w:rsidRDefault="0072003E" w:rsidP="0072003E">
                <w:pPr>
                  <w:spacing w:line="345" w:lineRule="exact"/>
                  <w:rPr>
                    <w:rFonts w:ascii="Times New Roman"/>
                    <w:sz w:val="32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F32B9" w14:textId="77777777" w:rsidR="009B6DC4" w:rsidRDefault="009B6DC4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10AC1" w14:textId="77777777" w:rsidR="0053539A" w:rsidRDefault="0053539A">
      <w:r>
        <w:separator/>
      </w:r>
    </w:p>
  </w:footnote>
  <w:footnote w:type="continuationSeparator" w:id="0">
    <w:p w14:paraId="134F85C2" w14:textId="77777777" w:rsidR="0053539A" w:rsidRDefault="00535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15E1"/>
    <w:multiLevelType w:val="hybridMultilevel"/>
    <w:tmpl w:val="0720C89A"/>
    <w:lvl w:ilvl="0" w:tplc="6C0C67E2">
      <w:start w:val="1"/>
      <w:numFmt w:val="decimal"/>
      <w:lvlText w:val="(%1)"/>
      <w:lvlJc w:val="left"/>
      <w:pPr>
        <w:ind w:left="2021" w:hanging="480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501" w:hanging="480"/>
      </w:pPr>
    </w:lvl>
    <w:lvl w:ilvl="2" w:tplc="0409001B" w:tentative="1">
      <w:start w:val="1"/>
      <w:numFmt w:val="lowerRoman"/>
      <w:lvlText w:val="%3."/>
      <w:lvlJc w:val="right"/>
      <w:pPr>
        <w:ind w:left="2981" w:hanging="480"/>
      </w:pPr>
    </w:lvl>
    <w:lvl w:ilvl="3" w:tplc="0409000F" w:tentative="1">
      <w:start w:val="1"/>
      <w:numFmt w:val="decimal"/>
      <w:lvlText w:val="%4."/>
      <w:lvlJc w:val="left"/>
      <w:pPr>
        <w:ind w:left="34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1" w:hanging="480"/>
      </w:pPr>
    </w:lvl>
    <w:lvl w:ilvl="5" w:tplc="0409001B" w:tentative="1">
      <w:start w:val="1"/>
      <w:numFmt w:val="lowerRoman"/>
      <w:lvlText w:val="%6."/>
      <w:lvlJc w:val="right"/>
      <w:pPr>
        <w:ind w:left="4421" w:hanging="480"/>
      </w:pPr>
    </w:lvl>
    <w:lvl w:ilvl="6" w:tplc="0409000F" w:tentative="1">
      <w:start w:val="1"/>
      <w:numFmt w:val="decimal"/>
      <w:lvlText w:val="%7."/>
      <w:lvlJc w:val="left"/>
      <w:pPr>
        <w:ind w:left="49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1" w:hanging="480"/>
      </w:pPr>
    </w:lvl>
    <w:lvl w:ilvl="8" w:tplc="0409001B" w:tentative="1">
      <w:start w:val="1"/>
      <w:numFmt w:val="lowerRoman"/>
      <w:lvlText w:val="%9."/>
      <w:lvlJc w:val="right"/>
      <w:pPr>
        <w:ind w:left="5861" w:hanging="480"/>
      </w:pPr>
    </w:lvl>
  </w:abstractNum>
  <w:abstractNum w:abstractNumId="1" w15:restartNumberingAfterBreak="0">
    <w:nsid w:val="04142CFB"/>
    <w:multiLevelType w:val="hybridMultilevel"/>
    <w:tmpl w:val="AE86DEA6"/>
    <w:lvl w:ilvl="0" w:tplc="13C24144">
      <w:numFmt w:val="bullet"/>
      <w:lvlText w:val="•"/>
      <w:lvlJc w:val="left"/>
      <w:pPr>
        <w:ind w:left="2501" w:hanging="480"/>
      </w:pPr>
      <w:rPr>
        <w:rFonts w:hint="default"/>
        <w:lang w:val="zh-TW" w:eastAsia="zh-TW" w:bidi="zh-TW"/>
      </w:rPr>
    </w:lvl>
    <w:lvl w:ilvl="1" w:tplc="04090003" w:tentative="1">
      <w:start w:val="1"/>
      <w:numFmt w:val="bullet"/>
      <w:lvlText w:val=""/>
      <w:lvlJc w:val="left"/>
      <w:pPr>
        <w:ind w:left="29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41" w:hanging="480"/>
      </w:pPr>
      <w:rPr>
        <w:rFonts w:ascii="Wingdings" w:hAnsi="Wingdings" w:hint="default"/>
      </w:rPr>
    </w:lvl>
  </w:abstractNum>
  <w:abstractNum w:abstractNumId="2" w15:restartNumberingAfterBreak="0">
    <w:nsid w:val="10827BCB"/>
    <w:multiLevelType w:val="hybridMultilevel"/>
    <w:tmpl w:val="D39A636C"/>
    <w:lvl w:ilvl="0" w:tplc="21F4CEFC">
      <w:start w:val="1"/>
      <w:numFmt w:val="decimal"/>
      <w:lvlText w:val="(%1)"/>
      <w:lvlJc w:val="left"/>
      <w:pPr>
        <w:ind w:left="1541" w:hanging="480"/>
      </w:pPr>
      <w:rPr>
        <w:rFonts w:ascii="標楷體" w:eastAsia="標楷體" w:hAnsi="標楷體" w:cs="標楷體" w:hint="default"/>
        <w:spacing w:val="-2"/>
        <w:w w:val="100"/>
        <w:sz w:val="28"/>
        <w:szCs w:val="28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3" w15:restartNumberingAfterBreak="0">
    <w:nsid w:val="11E65717"/>
    <w:multiLevelType w:val="hybridMultilevel"/>
    <w:tmpl w:val="58B0E5DA"/>
    <w:lvl w:ilvl="0" w:tplc="34225C10">
      <w:start w:val="1"/>
      <w:numFmt w:val="taiwaneseCountingThousand"/>
      <w:suff w:val="space"/>
      <w:lvlText w:val="%1、"/>
      <w:lvlJc w:val="lef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" w15:restartNumberingAfterBreak="0">
    <w:nsid w:val="15C00E23"/>
    <w:multiLevelType w:val="hybridMultilevel"/>
    <w:tmpl w:val="FAE496F8"/>
    <w:lvl w:ilvl="0" w:tplc="21F4CEFC">
      <w:start w:val="1"/>
      <w:numFmt w:val="decimal"/>
      <w:lvlText w:val="(%1)"/>
      <w:lvlJc w:val="left"/>
      <w:pPr>
        <w:ind w:left="1061" w:hanging="480"/>
      </w:pPr>
      <w:rPr>
        <w:rFonts w:ascii="標楷體" w:eastAsia="標楷體" w:hAnsi="標楷體" w:cs="標楷體" w:hint="default"/>
        <w:spacing w:val="-2"/>
        <w:w w:val="100"/>
        <w:sz w:val="28"/>
        <w:szCs w:val="28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1541" w:hanging="480"/>
      </w:pPr>
    </w:lvl>
    <w:lvl w:ilvl="2" w:tplc="0409001B" w:tentative="1">
      <w:start w:val="1"/>
      <w:numFmt w:val="lowerRoman"/>
      <w:lvlText w:val="%3."/>
      <w:lvlJc w:val="right"/>
      <w:pPr>
        <w:ind w:left="2021" w:hanging="480"/>
      </w:pPr>
    </w:lvl>
    <w:lvl w:ilvl="3" w:tplc="0409000F" w:tentative="1">
      <w:start w:val="1"/>
      <w:numFmt w:val="decimal"/>
      <w:lvlText w:val="%4."/>
      <w:lvlJc w:val="left"/>
      <w:pPr>
        <w:ind w:left="25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1" w:hanging="480"/>
      </w:pPr>
    </w:lvl>
    <w:lvl w:ilvl="5" w:tplc="0409001B" w:tentative="1">
      <w:start w:val="1"/>
      <w:numFmt w:val="lowerRoman"/>
      <w:lvlText w:val="%6."/>
      <w:lvlJc w:val="right"/>
      <w:pPr>
        <w:ind w:left="3461" w:hanging="480"/>
      </w:pPr>
    </w:lvl>
    <w:lvl w:ilvl="6" w:tplc="0409000F" w:tentative="1">
      <w:start w:val="1"/>
      <w:numFmt w:val="decimal"/>
      <w:lvlText w:val="%7."/>
      <w:lvlJc w:val="left"/>
      <w:pPr>
        <w:ind w:left="39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1" w:hanging="480"/>
      </w:pPr>
    </w:lvl>
    <w:lvl w:ilvl="8" w:tplc="0409001B" w:tentative="1">
      <w:start w:val="1"/>
      <w:numFmt w:val="lowerRoman"/>
      <w:lvlText w:val="%9."/>
      <w:lvlJc w:val="right"/>
      <w:pPr>
        <w:ind w:left="4901" w:hanging="480"/>
      </w:pPr>
    </w:lvl>
  </w:abstractNum>
  <w:abstractNum w:abstractNumId="5" w15:restartNumberingAfterBreak="0">
    <w:nsid w:val="1D9F1FBC"/>
    <w:multiLevelType w:val="hybridMultilevel"/>
    <w:tmpl w:val="D16C9776"/>
    <w:lvl w:ilvl="0" w:tplc="B3A41916">
      <w:start w:val="1"/>
      <w:numFmt w:val="taiwaneseCountingThousand"/>
      <w:suff w:val="space"/>
      <w:lvlText w:val="%1、"/>
      <w:lvlJc w:val="left"/>
      <w:pPr>
        <w:ind w:left="202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6" w15:restartNumberingAfterBreak="0">
    <w:nsid w:val="29E26BAC"/>
    <w:multiLevelType w:val="hybridMultilevel"/>
    <w:tmpl w:val="10E20312"/>
    <w:lvl w:ilvl="0" w:tplc="16F075E4">
      <w:start w:val="1"/>
      <w:numFmt w:val="decimal"/>
      <w:suff w:val="space"/>
      <w:lvlText w:val="(%1)"/>
      <w:lvlJc w:val="left"/>
      <w:pPr>
        <w:ind w:left="1560" w:hanging="480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7" w15:restartNumberingAfterBreak="0">
    <w:nsid w:val="2F7711FE"/>
    <w:multiLevelType w:val="hybridMultilevel"/>
    <w:tmpl w:val="6018E3C2"/>
    <w:lvl w:ilvl="0" w:tplc="A0B6F638">
      <w:start w:val="1"/>
      <w:numFmt w:val="taiwaneseCountingThousand"/>
      <w:suff w:val="space"/>
      <w:lvlText w:val="%1、"/>
      <w:lvlJc w:val="left"/>
      <w:pPr>
        <w:ind w:left="15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8" w15:restartNumberingAfterBreak="0">
    <w:nsid w:val="30BA113E"/>
    <w:multiLevelType w:val="hybridMultilevel"/>
    <w:tmpl w:val="65F01D0C"/>
    <w:lvl w:ilvl="0" w:tplc="21F4CEFC">
      <w:start w:val="1"/>
      <w:numFmt w:val="decimal"/>
      <w:lvlText w:val="(%1)"/>
      <w:lvlJc w:val="left"/>
      <w:pPr>
        <w:ind w:left="1140" w:hanging="560"/>
      </w:pPr>
      <w:rPr>
        <w:rFonts w:ascii="標楷體" w:eastAsia="標楷體" w:hAnsi="標楷體" w:cs="標楷體" w:hint="default"/>
        <w:spacing w:val="-2"/>
        <w:w w:val="100"/>
        <w:sz w:val="28"/>
        <w:szCs w:val="28"/>
        <w:lang w:val="zh-TW" w:eastAsia="zh-TW" w:bidi="zh-TW"/>
      </w:rPr>
    </w:lvl>
    <w:lvl w:ilvl="1" w:tplc="75883FCE">
      <w:numFmt w:val="bullet"/>
      <w:lvlText w:val=""/>
      <w:lvlJc w:val="left"/>
      <w:pPr>
        <w:ind w:left="1519" w:hanging="480"/>
      </w:pPr>
      <w:rPr>
        <w:rFonts w:ascii="Wingdings" w:eastAsia="Wingdings" w:hAnsi="Wingdings" w:cs="Wingdings" w:hint="default"/>
        <w:w w:val="100"/>
        <w:sz w:val="28"/>
        <w:szCs w:val="28"/>
        <w:lang w:val="zh-TW" w:eastAsia="zh-TW" w:bidi="zh-TW"/>
      </w:rPr>
    </w:lvl>
    <w:lvl w:ilvl="2" w:tplc="13C24144">
      <w:numFmt w:val="bullet"/>
      <w:lvlText w:val="•"/>
      <w:lvlJc w:val="left"/>
      <w:pPr>
        <w:ind w:left="2420" w:hanging="480"/>
      </w:pPr>
      <w:rPr>
        <w:rFonts w:hint="default"/>
        <w:lang w:val="zh-TW" w:eastAsia="zh-TW" w:bidi="zh-TW"/>
      </w:rPr>
    </w:lvl>
    <w:lvl w:ilvl="3" w:tplc="2F94AE76">
      <w:numFmt w:val="bullet"/>
      <w:lvlText w:val="•"/>
      <w:lvlJc w:val="left"/>
      <w:pPr>
        <w:ind w:left="3321" w:hanging="480"/>
      </w:pPr>
      <w:rPr>
        <w:rFonts w:hint="default"/>
        <w:lang w:val="zh-TW" w:eastAsia="zh-TW" w:bidi="zh-TW"/>
      </w:rPr>
    </w:lvl>
    <w:lvl w:ilvl="4" w:tplc="669036BE">
      <w:numFmt w:val="bullet"/>
      <w:lvlText w:val="•"/>
      <w:lvlJc w:val="left"/>
      <w:pPr>
        <w:ind w:left="4222" w:hanging="480"/>
      </w:pPr>
      <w:rPr>
        <w:rFonts w:hint="default"/>
        <w:lang w:val="zh-TW" w:eastAsia="zh-TW" w:bidi="zh-TW"/>
      </w:rPr>
    </w:lvl>
    <w:lvl w:ilvl="5" w:tplc="9108493C">
      <w:numFmt w:val="bullet"/>
      <w:lvlText w:val="•"/>
      <w:lvlJc w:val="left"/>
      <w:pPr>
        <w:ind w:left="5122" w:hanging="480"/>
      </w:pPr>
      <w:rPr>
        <w:rFonts w:hint="default"/>
        <w:lang w:val="zh-TW" w:eastAsia="zh-TW" w:bidi="zh-TW"/>
      </w:rPr>
    </w:lvl>
    <w:lvl w:ilvl="6" w:tplc="04661E5C">
      <w:numFmt w:val="bullet"/>
      <w:lvlText w:val="•"/>
      <w:lvlJc w:val="left"/>
      <w:pPr>
        <w:ind w:left="6023" w:hanging="480"/>
      </w:pPr>
      <w:rPr>
        <w:rFonts w:hint="default"/>
        <w:lang w:val="zh-TW" w:eastAsia="zh-TW" w:bidi="zh-TW"/>
      </w:rPr>
    </w:lvl>
    <w:lvl w:ilvl="7" w:tplc="F87C3DD6">
      <w:numFmt w:val="bullet"/>
      <w:lvlText w:val="•"/>
      <w:lvlJc w:val="left"/>
      <w:pPr>
        <w:ind w:left="6924" w:hanging="480"/>
      </w:pPr>
      <w:rPr>
        <w:rFonts w:hint="default"/>
        <w:lang w:val="zh-TW" w:eastAsia="zh-TW" w:bidi="zh-TW"/>
      </w:rPr>
    </w:lvl>
    <w:lvl w:ilvl="8" w:tplc="C128CAB0">
      <w:numFmt w:val="bullet"/>
      <w:lvlText w:val="•"/>
      <w:lvlJc w:val="left"/>
      <w:pPr>
        <w:ind w:left="7824" w:hanging="480"/>
      </w:pPr>
      <w:rPr>
        <w:rFonts w:hint="default"/>
        <w:lang w:val="zh-TW" w:eastAsia="zh-TW" w:bidi="zh-TW"/>
      </w:rPr>
    </w:lvl>
  </w:abstractNum>
  <w:abstractNum w:abstractNumId="9" w15:restartNumberingAfterBreak="0">
    <w:nsid w:val="3AC841B9"/>
    <w:multiLevelType w:val="hybridMultilevel"/>
    <w:tmpl w:val="44889D8C"/>
    <w:lvl w:ilvl="0" w:tplc="21F4CEFC">
      <w:start w:val="1"/>
      <w:numFmt w:val="decimal"/>
      <w:lvlText w:val="(%1)"/>
      <w:lvlJc w:val="left"/>
      <w:pPr>
        <w:ind w:left="581" w:hanging="480"/>
      </w:pPr>
      <w:rPr>
        <w:rFonts w:ascii="標楷體" w:eastAsia="標楷體" w:hAnsi="標楷體" w:cs="標楷體" w:hint="default"/>
        <w:spacing w:val="-2"/>
        <w:w w:val="100"/>
        <w:sz w:val="28"/>
        <w:szCs w:val="28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1061" w:hanging="480"/>
      </w:pPr>
    </w:lvl>
    <w:lvl w:ilvl="2" w:tplc="0409001B" w:tentative="1">
      <w:start w:val="1"/>
      <w:numFmt w:val="lowerRoman"/>
      <w:lvlText w:val="%3."/>
      <w:lvlJc w:val="right"/>
      <w:pPr>
        <w:ind w:left="1541" w:hanging="480"/>
      </w:pPr>
    </w:lvl>
    <w:lvl w:ilvl="3" w:tplc="0409000F" w:tentative="1">
      <w:start w:val="1"/>
      <w:numFmt w:val="decimal"/>
      <w:lvlText w:val="%4."/>
      <w:lvlJc w:val="left"/>
      <w:pPr>
        <w:ind w:left="20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1" w:hanging="480"/>
      </w:pPr>
    </w:lvl>
    <w:lvl w:ilvl="5" w:tplc="0409001B" w:tentative="1">
      <w:start w:val="1"/>
      <w:numFmt w:val="lowerRoman"/>
      <w:lvlText w:val="%6."/>
      <w:lvlJc w:val="right"/>
      <w:pPr>
        <w:ind w:left="2981" w:hanging="480"/>
      </w:pPr>
    </w:lvl>
    <w:lvl w:ilvl="6" w:tplc="0409000F" w:tentative="1">
      <w:start w:val="1"/>
      <w:numFmt w:val="decimal"/>
      <w:lvlText w:val="%7."/>
      <w:lvlJc w:val="left"/>
      <w:pPr>
        <w:ind w:left="34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1" w:hanging="480"/>
      </w:pPr>
    </w:lvl>
    <w:lvl w:ilvl="8" w:tplc="0409001B" w:tentative="1">
      <w:start w:val="1"/>
      <w:numFmt w:val="lowerRoman"/>
      <w:lvlText w:val="%9."/>
      <w:lvlJc w:val="right"/>
      <w:pPr>
        <w:ind w:left="4421" w:hanging="480"/>
      </w:pPr>
    </w:lvl>
  </w:abstractNum>
  <w:abstractNum w:abstractNumId="10" w15:restartNumberingAfterBreak="0">
    <w:nsid w:val="40FE147B"/>
    <w:multiLevelType w:val="hybridMultilevel"/>
    <w:tmpl w:val="F044F634"/>
    <w:lvl w:ilvl="0" w:tplc="13C24144">
      <w:numFmt w:val="bullet"/>
      <w:lvlText w:val="•"/>
      <w:lvlJc w:val="left"/>
      <w:pPr>
        <w:ind w:left="2501" w:hanging="480"/>
      </w:pPr>
      <w:rPr>
        <w:rFonts w:hint="default"/>
        <w:lang w:val="zh-TW" w:eastAsia="zh-TW" w:bidi="zh-TW"/>
      </w:rPr>
    </w:lvl>
    <w:lvl w:ilvl="1" w:tplc="04090003" w:tentative="1">
      <w:start w:val="1"/>
      <w:numFmt w:val="bullet"/>
      <w:lvlText w:val=""/>
      <w:lvlJc w:val="left"/>
      <w:pPr>
        <w:ind w:left="29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41" w:hanging="480"/>
      </w:pPr>
      <w:rPr>
        <w:rFonts w:ascii="Wingdings" w:hAnsi="Wingdings" w:hint="default"/>
      </w:rPr>
    </w:lvl>
  </w:abstractNum>
  <w:abstractNum w:abstractNumId="11" w15:restartNumberingAfterBreak="0">
    <w:nsid w:val="44C33252"/>
    <w:multiLevelType w:val="hybridMultilevel"/>
    <w:tmpl w:val="78305AE2"/>
    <w:lvl w:ilvl="0" w:tplc="04090015">
      <w:start w:val="1"/>
      <w:numFmt w:val="taiwaneseCountingThousand"/>
      <w:lvlText w:val="%1、"/>
      <w:lvlJc w:val="left"/>
      <w:pPr>
        <w:ind w:left="10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41" w:hanging="480"/>
      </w:pPr>
    </w:lvl>
    <w:lvl w:ilvl="2" w:tplc="0409001B" w:tentative="1">
      <w:start w:val="1"/>
      <w:numFmt w:val="lowerRoman"/>
      <w:lvlText w:val="%3."/>
      <w:lvlJc w:val="right"/>
      <w:pPr>
        <w:ind w:left="2021" w:hanging="480"/>
      </w:pPr>
    </w:lvl>
    <w:lvl w:ilvl="3" w:tplc="0409000F" w:tentative="1">
      <w:start w:val="1"/>
      <w:numFmt w:val="decimal"/>
      <w:lvlText w:val="%4."/>
      <w:lvlJc w:val="left"/>
      <w:pPr>
        <w:ind w:left="25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1" w:hanging="480"/>
      </w:pPr>
    </w:lvl>
    <w:lvl w:ilvl="5" w:tplc="0409001B" w:tentative="1">
      <w:start w:val="1"/>
      <w:numFmt w:val="lowerRoman"/>
      <w:lvlText w:val="%6."/>
      <w:lvlJc w:val="right"/>
      <w:pPr>
        <w:ind w:left="3461" w:hanging="480"/>
      </w:pPr>
    </w:lvl>
    <w:lvl w:ilvl="6" w:tplc="0409000F" w:tentative="1">
      <w:start w:val="1"/>
      <w:numFmt w:val="decimal"/>
      <w:lvlText w:val="%7."/>
      <w:lvlJc w:val="left"/>
      <w:pPr>
        <w:ind w:left="39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1" w:hanging="480"/>
      </w:pPr>
    </w:lvl>
    <w:lvl w:ilvl="8" w:tplc="0409001B" w:tentative="1">
      <w:start w:val="1"/>
      <w:numFmt w:val="lowerRoman"/>
      <w:lvlText w:val="%9."/>
      <w:lvlJc w:val="right"/>
      <w:pPr>
        <w:ind w:left="4901" w:hanging="480"/>
      </w:pPr>
    </w:lvl>
  </w:abstractNum>
  <w:abstractNum w:abstractNumId="12" w15:restartNumberingAfterBreak="0">
    <w:nsid w:val="51D059EF"/>
    <w:multiLevelType w:val="hybridMultilevel"/>
    <w:tmpl w:val="EB966D06"/>
    <w:lvl w:ilvl="0" w:tplc="21F4CEFC">
      <w:start w:val="1"/>
      <w:numFmt w:val="decimal"/>
      <w:lvlText w:val="(%1)"/>
      <w:lvlJc w:val="left"/>
      <w:pPr>
        <w:ind w:left="581" w:hanging="480"/>
      </w:pPr>
      <w:rPr>
        <w:rFonts w:ascii="標楷體" w:eastAsia="標楷體" w:hAnsi="標楷體" w:cs="標楷體" w:hint="default"/>
        <w:spacing w:val="-2"/>
        <w:w w:val="100"/>
        <w:sz w:val="28"/>
        <w:szCs w:val="28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1061" w:hanging="480"/>
      </w:pPr>
    </w:lvl>
    <w:lvl w:ilvl="2" w:tplc="0409001B" w:tentative="1">
      <w:start w:val="1"/>
      <w:numFmt w:val="lowerRoman"/>
      <w:lvlText w:val="%3."/>
      <w:lvlJc w:val="right"/>
      <w:pPr>
        <w:ind w:left="1541" w:hanging="480"/>
      </w:pPr>
    </w:lvl>
    <w:lvl w:ilvl="3" w:tplc="0409000F" w:tentative="1">
      <w:start w:val="1"/>
      <w:numFmt w:val="decimal"/>
      <w:lvlText w:val="%4."/>
      <w:lvlJc w:val="left"/>
      <w:pPr>
        <w:ind w:left="20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1" w:hanging="480"/>
      </w:pPr>
    </w:lvl>
    <w:lvl w:ilvl="5" w:tplc="0409001B" w:tentative="1">
      <w:start w:val="1"/>
      <w:numFmt w:val="lowerRoman"/>
      <w:lvlText w:val="%6."/>
      <w:lvlJc w:val="right"/>
      <w:pPr>
        <w:ind w:left="2981" w:hanging="480"/>
      </w:pPr>
    </w:lvl>
    <w:lvl w:ilvl="6" w:tplc="0409000F" w:tentative="1">
      <w:start w:val="1"/>
      <w:numFmt w:val="decimal"/>
      <w:lvlText w:val="%7."/>
      <w:lvlJc w:val="left"/>
      <w:pPr>
        <w:ind w:left="34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1" w:hanging="480"/>
      </w:pPr>
    </w:lvl>
    <w:lvl w:ilvl="8" w:tplc="0409001B" w:tentative="1">
      <w:start w:val="1"/>
      <w:numFmt w:val="lowerRoman"/>
      <w:lvlText w:val="%9."/>
      <w:lvlJc w:val="right"/>
      <w:pPr>
        <w:ind w:left="4421" w:hanging="480"/>
      </w:pPr>
    </w:lvl>
  </w:abstractNum>
  <w:abstractNum w:abstractNumId="13" w15:restartNumberingAfterBreak="0">
    <w:nsid w:val="5DDB6809"/>
    <w:multiLevelType w:val="hybridMultilevel"/>
    <w:tmpl w:val="EB1660CE"/>
    <w:lvl w:ilvl="0" w:tplc="21F4CEFC">
      <w:start w:val="1"/>
      <w:numFmt w:val="decimal"/>
      <w:lvlText w:val="(%1)"/>
      <w:lvlJc w:val="left"/>
      <w:pPr>
        <w:ind w:left="581" w:hanging="480"/>
      </w:pPr>
      <w:rPr>
        <w:rFonts w:ascii="標楷體" w:eastAsia="標楷體" w:hAnsi="標楷體" w:cs="標楷體" w:hint="default"/>
        <w:spacing w:val="-2"/>
        <w:w w:val="100"/>
        <w:sz w:val="28"/>
        <w:szCs w:val="28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1061" w:hanging="480"/>
      </w:pPr>
    </w:lvl>
    <w:lvl w:ilvl="2" w:tplc="0409001B" w:tentative="1">
      <w:start w:val="1"/>
      <w:numFmt w:val="lowerRoman"/>
      <w:lvlText w:val="%3."/>
      <w:lvlJc w:val="right"/>
      <w:pPr>
        <w:ind w:left="1541" w:hanging="480"/>
      </w:pPr>
    </w:lvl>
    <w:lvl w:ilvl="3" w:tplc="0409000F" w:tentative="1">
      <w:start w:val="1"/>
      <w:numFmt w:val="decimal"/>
      <w:lvlText w:val="%4."/>
      <w:lvlJc w:val="left"/>
      <w:pPr>
        <w:ind w:left="20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1" w:hanging="480"/>
      </w:pPr>
    </w:lvl>
    <w:lvl w:ilvl="5" w:tplc="0409001B" w:tentative="1">
      <w:start w:val="1"/>
      <w:numFmt w:val="lowerRoman"/>
      <w:lvlText w:val="%6."/>
      <w:lvlJc w:val="right"/>
      <w:pPr>
        <w:ind w:left="2981" w:hanging="480"/>
      </w:pPr>
    </w:lvl>
    <w:lvl w:ilvl="6" w:tplc="0409000F" w:tentative="1">
      <w:start w:val="1"/>
      <w:numFmt w:val="decimal"/>
      <w:lvlText w:val="%7."/>
      <w:lvlJc w:val="left"/>
      <w:pPr>
        <w:ind w:left="34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1" w:hanging="480"/>
      </w:pPr>
    </w:lvl>
    <w:lvl w:ilvl="8" w:tplc="0409001B" w:tentative="1">
      <w:start w:val="1"/>
      <w:numFmt w:val="lowerRoman"/>
      <w:lvlText w:val="%9."/>
      <w:lvlJc w:val="right"/>
      <w:pPr>
        <w:ind w:left="4421" w:hanging="480"/>
      </w:pPr>
    </w:lvl>
  </w:abstractNum>
  <w:abstractNum w:abstractNumId="14" w15:restartNumberingAfterBreak="0">
    <w:nsid w:val="6A896467"/>
    <w:multiLevelType w:val="hybridMultilevel"/>
    <w:tmpl w:val="06E82C12"/>
    <w:lvl w:ilvl="0" w:tplc="04090001">
      <w:start w:val="1"/>
      <w:numFmt w:val="bullet"/>
      <w:lvlText w:val=""/>
      <w:lvlJc w:val="left"/>
      <w:pPr>
        <w:ind w:left="250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9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41" w:hanging="480"/>
      </w:pPr>
      <w:rPr>
        <w:rFonts w:ascii="Wingdings" w:hAnsi="Wingdings" w:hint="default"/>
      </w:rPr>
    </w:lvl>
  </w:abstractNum>
  <w:abstractNum w:abstractNumId="15" w15:restartNumberingAfterBreak="0">
    <w:nsid w:val="6E3539EB"/>
    <w:multiLevelType w:val="hybridMultilevel"/>
    <w:tmpl w:val="5F00E46A"/>
    <w:lvl w:ilvl="0" w:tplc="04090015">
      <w:start w:val="1"/>
      <w:numFmt w:val="taiwaneseCountingThousand"/>
      <w:lvlText w:val="%1、"/>
      <w:lvlJc w:val="left"/>
      <w:pPr>
        <w:ind w:left="5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1" w:hanging="480"/>
      </w:pPr>
    </w:lvl>
    <w:lvl w:ilvl="2" w:tplc="0409001B" w:tentative="1">
      <w:start w:val="1"/>
      <w:numFmt w:val="lowerRoman"/>
      <w:lvlText w:val="%3."/>
      <w:lvlJc w:val="right"/>
      <w:pPr>
        <w:ind w:left="1541" w:hanging="480"/>
      </w:pPr>
    </w:lvl>
    <w:lvl w:ilvl="3" w:tplc="0409000F" w:tentative="1">
      <w:start w:val="1"/>
      <w:numFmt w:val="decimal"/>
      <w:lvlText w:val="%4."/>
      <w:lvlJc w:val="left"/>
      <w:pPr>
        <w:ind w:left="20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1" w:hanging="480"/>
      </w:pPr>
    </w:lvl>
    <w:lvl w:ilvl="5" w:tplc="0409001B" w:tentative="1">
      <w:start w:val="1"/>
      <w:numFmt w:val="lowerRoman"/>
      <w:lvlText w:val="%6."/>
      <w:lvlJc w:val="right"/>
      <w:pPr>
        <w:ind w:left="2981" w:hanging="480"/>
      </w:pPr>
    </w:lvl>
    <w:lvl w:ilvl="6" w:tplc="0409000F" w:tentative="1">
      <w:start w:val="1"/>
      <w:numFmt w:val="decimal"/>
      <w:lvlText w:val="%7."/>
      <w:lvlJc w:val="left"/>
      <w:pPr>
        <w:ind w:left="34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1" w:hanging="480"/>
      </w:pPr>
    </w:lvl>
    <w:lvl w:ilvl="8" w:tplc="0409001B" w:tentative="1">
      <w:start w:val="1"/>
      <w:numFmt w:val="lowerRoman"/>
      <w:lvlText w:val="%9."/>
      <w:lvlJc w:val="right"/>
      <w:pPr>
        <w:ind w:left="4421" w:hanging="480"/>
      </w:pPr>
    </w:lvl>
  </w:abstractNum>
  <w:abstractNum w:abstractNumId="16" w15:restartNumberingAfterBreak="0">
    <w:nsid w:val="72CD7781"/>
    <w:multiLevelType w:val="hybridMultilevel"/>
    <w:tmpl w:val="5EF0A370"/>
    <w:lvl w:ilvl="0" w:tplc="F27AD476">
      <w:start w:val="1"/>
      <w:numFmt w:val="decimal"/>
      <w:suff w:val="space"/>
      <w:lvlText w:val="(%1)"/>
      <w:lvlJc w:val="left"/>
      <w:pPr>
        <w:ind w:left="2021" w:hanging="480"/>
      </w:pPr>
      <w:rPr>
        <w:rFonts w:ascii="標楷體" w:eastAsia="標楷體" w:hAnsi="標楷體" w:cs="標楷體" w:hint="default"/>
        <w:spacing w:val="-2"/>
        <w:w w:val="100"/>
        <w:sz w:val="28"/>
        <w:szCs w:val="28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2501" w:hanging="480"/>
      </w:pPr>
    </w:lvl>
    <w:lvl w:ilvl="2" w:tplc="0409001B" w:tentative="1">
      <w:start w:val="1"/>
      <w:numFmt w:val="lowerRoman"/>
      <w:lvlText w:val="%3."/>
      <w:lvlJc w:val="right"/>
      <w:pPr>
        <w:ind w:left="2981" w:hanging="480"/>
      </w:pPr>
    </w:lvl>
    <w:lvl w:ilvl="3" w:tplc="0409000F" w:tentative="1">
      <w:start w:val="1"/>
      <w:numFmt w:val="decimal"/>
      <w:lvlText w:val="%4."/>
      <w:lvlJc w:val="left"/>
      <w:pPr>
        <w:ind w:left="34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1" w:hanging="480"/>
      </w:pPr>
    </w:lvl>
    <w:lvl w:ilvl="5" w:tplc="0409001B" w:tentative="1">
      <w:start w:val="1"/>
      <w:numFmt w:val="lowerRoman"/>
      <w:lvlText w:val="%6."/>
      <w:lvlJc w:val="right"/>
      <w:pPr>
        <w:ind w:left="4421" w:hanging="480"/>
      </w:pPr>
    </w:lvl>
    <w:lvl w:ilvl="6" w:tplc="0409000F" w:tentative="1">
      <w:start w:val="1"/>
      <w:numFmt w:val="decimal"/>
      <w:lvlText w:val="%7."/>
      <w:lvlJc w:val="left"/>
      <w:pPr>
        <w:ind w:left="49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1" w:hanging="480"/>
      </w:pPr>
    </w:lvl>
    <w:lvl w:ilvl="8" w:tplc="0409001B" w:tentative="1">
      <w:start w:val="1"/>
      <w:numFmt w:val="lowerRoman"/>
      <w:lvlText w:val="%9."/>
      <w:lvlJc w:val="right"/>
      <w:pPr>
        <w:ind w:left="5861" w:hanging="480"/>
      </w:pPr>
    </w:lvl>
  </w:abstractNum>
  <w:abstractNum w:abstractNumId="17" w15:restartNumberingAfterBreak="0">
    <w:nsid w:val="780D5074"/>
    <w:multiLevelType w:val="hybridMultilevel"/>
    <w:tmpl w:val="51943272"/>
    <w:lvl w:ilvl="0" w:tplc="04090015">
      <w:start w:val="1"/>
      <w:numFmt w:val="taiwaneseCountingThousand"/>
      <w:lvlText w:val="%1、"/>
      <w:lvlJc w:val="left"/>
      <w:pPr>
        <w:ind w:left="5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1" w:hanging="480"/>
      </w:pPr>
    </w:lvl>
    <w:lvl w:ilvl="2" w:tplc="0409001B" w:tentative="1">
      <w:start w:val="1"/>
      <w:numFmt w:val="lowerRoman"/>
      <w:lvlText w:val="%3."/>
      <w:lvlJc w:val="right"/>
      <w:pPr>
        <w:ind w:left="1541" w:hanging="480"/>
      </w:pPr>
    </w:lvl>
    <w:lvl w:ilvl="3" w:tplc="0409000F" w:tentative="1">
      <w:start w:val="1"/>
      <w:numFmt w:val="decimal"/>
      <w:lvlText w:val="%4."/>
      <w:lvlJc w:val="left"/>
      <w:pPr>
        <w:ind w:left="20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1" w:hanging="480"/>
      </w:pPr>
    </w:lvl>
    <w:lvl w:ilvl="5" w:tplc="0409001B" w:tentative="1">
      <w:start w:val="1"/>
      <w:numFmt w:val="lowerRoman"/>
      <w:lvlText w:val="%6."/>
      <w:lvlJc w:val="right"/>
      <w:pPr>
        <w:ind w:left="2981" w:hanging="480"/>
      </w:pPr>
    </w:lvl>
    <w:lvl w:ilvl="6" w:tplc="0409000F" w:tentative="1">
      <w:start w:val="1"/>
      <w:numFmt w:val="decimal"/>
      <w:lvlText w:val="%7."/>
      <w:lvlJc w:val="left"/>
      <w:pPr>
        <w:ind w:left="34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1" w:hanging="480"/>
      </w:pPr>
    </w:lvl>
    <w:lvl w:ilvl="8" w:tplc="0409001B" w:tentative="1">
      <w:start w:val="1"/>
      <w:numFmt w:val="lowerRoman"/>
      <w:lvlText w:val="%9."/>
      <w:lvlJc w:val="right"/>
      <w:pPr>
        <w:ind w:left="4421" w:hanging="480"/>
      </w:p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17"/>
  </w:num>
  <w:num w:numId="5">
    <w:abstractNumId w:val="11"/>
  </w:num>
  <w:num w:numId="6">
    <w:abstractNumId w:val="2"/>
  </w:num>
  <w:num w:numId="7">
    <w:abstractNumId w:val="13"/>
  </w:num>
  <w:num w:numId="8">
    <w:abstractNumId w:val="12"/>
  </w:num>
  <w:num w:numId="9">
    <w:abstractNumId w:val="4"/>
  </w:num>
  <w:num w:numId="10">
    <w:abstractNumId w:val="7"/>
  </w:num>
  <w:num w:numId="11">
    <w:abstractNumId w:val="16"/>
  </w:num>
  <w:num w:numId="12">
    <w:abstractNumId w:val="0"/>
  </w:num>
  <w:num w:numId="13">
    <w:abstractNumId w:val="5"/>
  </w:num>
  <w:num w:numId="14">
    <w:abstractNumId w:val="14"/>
  </w:num>
  <w:num w:numId="15">
    <w:abstractNumId w:val="10"/>
  </w:num>
  <w:num w:numId="16">
    <w:abstractNumId w:val="1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6DC4"/>
    <w:rsid w:val="00017D67"/>
    <w:rsid w:val="000D4D4F"/>
    <w:rsid w:val="001E5713"/>
    <w:rsid w:val="00325846"/>
    <w:rsid w:val="0053539A"/>
    <w:rsid w:val="00653874"/>
    <w:rsid w:val="006578F5"/>
    <w:rsid w:val="006D05DD"/>
    <w:rsid w:val="0070278B"/>
    <w:rsid w:val="0072003E"/>
    <w:rsid w:val="007A06FA"/>
    <w:rsid w:val="00864D10"/>
    <w:rsid w:val="008E0454"/>
    <w:rsid w:val="0095355F"/>
    <w:rsid w:val="009A7861"/>
    <w:rsid w:val="009B6DC4"/>
    <w:rsid w:val="00B93197"/>
    <w:rsid w:val="00B96CCC"/>
    <w:rsid w:val="00EF1A70"/>
    <w:rsid w:val="00FA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0549921"/>
  <w15:docId w15:val="{8E9F53EE-00AB-4BE3-8C29-F2B45D98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8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200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2003E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7200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2003E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11</cp:revision>
  <dcterms:created xsi:type="dcterms:W3CDTF">2021-10-08T03:12:00Z</dcterms:created>
  <dcterms:modified xsi:type="dcterms:W3CDTF">2025-09-02T07:01:00Z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2021-10-08T00:00:00Z</vt:filetime>
  </property>
</Properties>
</file>